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E390D" w14:textId="546E1E12" w:rsidR="00AD64AA" w:rsidRPr="0069363E" w:rsidRDefault="0069363E" w:rsidP="00C605AC">
      <w:pPr>
        <w:spacing w:after="0" w:line="240" w:lineRule="auto"/>
        <w:ind w:left="-1170"/>
        <w:jc w:val="right"/>
        <w:rPr>
          <w:rFonts w:ascii="Times New Roman" w:hAnsi="Times New Roman" w:cs="Times New Roman"/>
          <w:bCs/>
          <w:sz w:val="24"/>
          <w:szCs w:val="24"/>
        </w:rPr>
      </w:pPr>
      <w:r w:rsidRPr="0069363E">
        <w:rPr>
          <w:rFonts w:ascii="Times New Roman" w:eastAsia="Calibri" w:hAnsi="Times New Roman" w:cs="Times New Roman"/>
          <w:bCs/>
          <w:sz w:val="24"/>
          <w:szCs w:val="24"/>
        </w:rPr>
        <w:t>Specialiųjų pirkimo sąlygų 2 priedas</w:t>
      </w:r>
    </w:p>
    <w:p w14:paraId="383018E2" w14:textId="77777777" w:rsidR="0069363E" w:rsidRDefault="0069363E" w:rsidP="00D80268">
      <w:pPr>
        <w:spacing w:after="0" w:line="240" w:lineRule="auto"/>
        <w:jc w:val="center"/>
        <w:rPr>
          <w:rFonts w:ascii="Times New Roman" w:hAnsi="Times New Roman" w:cs="Times New Roman"/>
          <w:b/>
          <w:bCs/>
          <w:color w:val="000000"/>
          <w:sz w:val="24"/>
          <w:szCs w:val="24"/>
        </w:rPr>
      </w:pPr>
    </w:p>
    <w:p w14:paraId="1DDF90D9" w14:textId="2048A104" w:rsidR="00E5547C" w:rsidRDefault="003F6B5F" w:rsidP="00D80268">
      <w:pPr>
        <w:spacing w:after="0" w:line="240" w:lineRule="auto"/>
        <w:jc w:val="center"/>
        <w:rPr>
          <w:rFonts w:ascii="Times New Roman" w:hAnsi="Times New Roman" w:cs="Times New Roman"/>
          <w:b/>
          <w:sz w:val="24"/>
          <w:szCs w:val="24"/>
        </w:rPr>
      </w:pPr>
      <w:r>
        <w:rPr>
          <w:rFonts w:ascii="Times New Roman" w:hAnsi="Times New Roman" w:cs="Times New Roman"/>
          <w:b/>
          <w:bCs/>
          <w:color w:val="000000"/>
          <w:sz w:val="24"/>
          <w:szCs w:val="24"/>
        </w:rPr>
        <w:t>TINKLO SRAUTO ANALIZĖS</w:t>
      </w:r>
      <w:r w:rsidR="00264568">
        <w:rPr>
          <w:rFonts w:ascii="Times New Roman" w:hAnsi="Times New Roman" w:cs="Times New Roman"/>
          <w:b/>
          <w:bCs/>
          <w:color w:val="000000"/>
          <w:sz w:val="24"/>
          <w:szCs w:val="24"/>
        </w:rPr>
        <w:t xml:space="preserve"> </w:t>
      </w:r>
      <w:r w:rsidR="00264568" w:rsidRPr="00D51C5C">
        <w:rPr>
          <w:rFonts w:ascii="Times New Roman" w:hAnsi="Times New Roman" w:cs="Times New Roman"/>
          <w:b/>
          <w:bCs/>
          <w:color w:val="000000"/>
          <w:sz w:val="24"/>
          <w:szCs w:val="24"/>
        </w:rPr>
        <w:t>TARNYBINĖ STOT</w:t>
      </w:r>
      <w:r w:rsidR="00264568">
        <w:rPr>
          <w:rFonts w:ascii="Times New Roman" w:hAnsi="Times New Roman" w:cs="Times New Roman"/>
          <w:b/>
          <w:bCs/>
          <w:color w:val="000000"/>
          <w:sz w:val="24"/>
          <w:szCs w:val="24"/>
        </w:rPr>
        <w:t>IES</w:t>
      </w:r>
      <w:r w:rsidR="000649C0">
        <w:rPr>
          <w:rFonts w:ascii="Times New Roman" w:hAnsi="Times New Roman" w:cs="Times New Roman"/>
          <w:b/>
          <w:bCs/>
          <w:color w:val="000000"/>
          <w:sz w:val="24"/>
          <w:szCs w:val="24"/>
        </w:rPr>
        <w:t xml:space="preserve"> IR DUO</w:t>
      </w:r>
      <w:r w:rsidR="000F2AA4">
        <w:rPr>
          <w:rFonts w:ascii="Times New Roman" w:hAnsi="Times New Roman" w:cs="Times New Roman"/>
          <w:b/>
          <w:bCs/>
          <w:color w:val="000000"/>
          <w:sz w:val="24"/>
          <w:szCs w:val="24"/>
        </w:rPr>
        <w:t>MENŲ ANALIZĖS</w:t>
      </w:r>
      <w:r>
        <w:rPr>
          <w:rFonts w:ascii="Times New Roman" w:hAnsi="Times New Roman" w:cs="Times New Roman"/>
          <w:b/>
          <w:bCs/>
          <w:color w:val="000000"/>
          <w:sz w:val="24"/>
          <w:szCs w:val="24"/>
        </w:rPr>
        <w:t xml:space="preserve"> </w:t>
      </w:r>
      <w:r w:rsidRPr="00D51C5C">
        <w:rPr>
          <w:rFonts w:ascii="Times New Roman" w:hAnsi="Times New Roman" w:cs="Times New Roman"/>
          <w:b/>
          <w:bCs/>
          <w:color w:val="000000"/>
          <w:sz w:val="24"/>
          <w:szCs w:val="24"/>
        </w:rPr>
        <w:t>TARNYBINĖ STOT</w:t>
      </w:r>
      <w:r>
        <w:rPr>
          <w:rFonts w:ascii="Times New Roman" w:hAnsi="Times New Roman" w:cs="Times New Roman"/>
          <w:b/>
          <w:bCs/>
          <w:color w:val="000000"/>
          <w:sz w:val="24"/>
          <w:szCs w:val="24"/>
        </w:rPr>
        <w:t xml:space="preserve">IES </w:t>
      </w:r>
      <w:r w:rsidR="001704DC">
        <w:rPr>
          <w:rFonts w:ascii="Times New Roman" w:hAnsi="Times New Roman" w:cs="Times New Roman"/>
          <w:b/>
          <w:sz w:val="24"/>
          <w:szCs w:val="24"/>
        </w:rPr>
        <w:t>TECHNINĖ SPECIFIKACIJA</w:t>
      </w:r>
    </w:p>
    <w:p w14:paraId="2A3DBDF9" w14:textId="77777777" w:rsidR="005720B8" w:rsidRDefault="003F6B5F" w:rsidP="005720B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pirkimo dalis</w:t>
      </w:r>
    </w:p>
    <w:p w14:paraId="30B81A79" w14:textId="77777777" w:rsidR="005720B8" w:rsidRDefault="005720B8" w:rsidP="005720B8">
      <w:pPr>
        <w:spacing w:after="0" w:line="240" w:lineRule="auto"/>
        <w:jc w:val="center"/>
        <w:rPr>
          <w:rFonts w:ascii="Times New Roman" w:hAnsi="Times New Roman" w:cs="Times New Roman"/>
          <w:b/>
          <w:sz w:val="24"/>
          <w:szCs w:val="24"/>
        </w:rPr>
      </w:pPr>
    </w:p>
    <w:p w14:paraId="48C83CE1" w14:textId="578D2AE9" w:rsidR="00C64E11" w:rsidRPr="005720B8" w:rsidRDefault="005720B8" w:rsidP="005720B8">
      <w:pPr>
        <w:spacing w:after="0" w:line="240" w:lineRule="auto"/>
        <w:ind w:left="-720"/>
        <w:rPr>
          <w:rFonts w:ascii="Times New Roman" w:hAnsi="Times New Roman" w:cs="Times New Roman"/>
          <w:b/>
          <w:sz w:val="24"/>
          <w:szCs w:val="24"/>
        </w:rPr>
      </w:pPr>
      <w:r w:rsidRPr="005720B8">
        <w:rPr>
          <w:rFonts w:ascii="Times New Roman" w:hAnsi="Times New Roman" w:cs="Times New Roman"/>
          <w:sz w:val="24"/>
          <w:szCs w:val="24"/>
        </w:rPr>
        <w:t>1 lentelė. Bendrieji reikalavimai perkamai įrangai</w:t>
      </w:r>
    </w:p>
    <w:tbl>
      <w:tblPr>
        <w:tblStyle w:val="TableGrid"/>
        <w:tblW w:w="10170" w:type="dxa"/>
        <w:tblInd w:w="-815" w:type="dxa"/>
        <w:tblLook w:val="04A0" w:firstRow="1" w:lastRow="0" w:firstColumn="1" w:lastColumn="0" w:noHBand="0" w:noVBand="1"/>
      </w:tblPr>
      <w:tblGrid>
        <w:gridCol w:w="1129"/>
        <w:gridCol w:w="9041"/>
      </w:tblGrid>
      <w:tr w:rsidR="00430AEE" w:rsidRPr="00CE5162" w14:paraId="7C4C3929" w14:textId="77777777" w:rsidTr="00C605AC">
        <w:trPr>
          <w:trHeight w:val="274"/>
        </w:trPr>
        <w:tc>
          <w:tcPr>
            <w:tcW w:w="10170" w:type="dxa"/>
            <w:gridSpan w:val="2"/>
          </w:tcPr>
          <w:p w14:paraId="017839C0" w14:textId="1131248C" w:rsidR="00430AEE" w:rsidRPr="00362DD3" w:rsidRDefault="00430AEE" w:rsidP="008C2EA3">
            <w:pPr>
              <w:pStyle w:val="ListParagraph"/>
              <w:numPr>
                <w:ilvl w:val="0"/>
                <w:numId w:val="28"/>
              </w:numPr>
              <w:autoSpaceDN w:val="0"/>
              <w:spacing w:after="0" w:line="240" w:lineRule="auto"/>
              <w:jc w:val="both"/>
              <w:rPr>
                <w:rFonts w:ascii="Times New Roman" w:eastAsia="Times New Roman" w:hAnsi="Times New Roman" w:cs="Times New Roman"/>
                <w:b/>
                <w:color w:val="000000"/>
                <w:lang w:eastAsia="lt-LT"/>
              </w:rPr>
            </w:pPr>
            <w:r w:rsidRPr="00362DD3">
              <w:rPr>
                <w:rFonts w:ascii="Times New Roman" w:eastAsia="Times New Roman" w:hAnsi="Times New Roman" w:cs="Times New Roman"/>
                <w:b/>
                <w:color w:val="000000"/>
                <w:lang w:eastAsia="lt-LT"/>
              </w:rPr>
              <w:t>Bendrieji reikalavimai</w:t>
            </w:r>
            <w:r w:rsidR="00D814A3">
              <w:rPr>
                <w:rFonts w:ascii="Times New Roman" w:eastAsia="Times New Roman" w:hAnsi="Times New Roman" w:cs="Times New Roman"/>
                <w:b/>
                <w:color w:val="000000"/>
                <w:lang w:eastAsia="lt-LT"/>
              </w:rPr>
              <w:t>:</w:t>
            </w:r>
          </w:p>
        </w:tc>
      </w:tr>
      <w:tr w:rsidR="00430AEE" w:rsidRPr="00114210" w14:paraId="7CD5DC6B" w14:textId="77777777" w:rsidTr="00C605AC">
        <w:trPr>
          <w:trHeight w:val="274"/>
        </w:trPr>
        <w:tc>
          <w:tcPr>
            <w:tcW w:w="1129" w:type="dxa"/>
          </w:tcPr>
          <w:p w14:paraId="1339E5DD"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tcPr>
          <w:p w14:paraId="2F3419FD" w14:textId="77777777" w:rsidR="00430AEE" w:rsidRPr="00362DD3" w:rsidRDefault="00430AEE" w:rsidP="008C2EA3">
            <w:pPr>
              <w:autoSpaceDN w:val="0"/>
              <w:spacing w:line="240" w:lineRule="auto"/>
              <w:jc w:val="both"/>
              <w:rPr>
                <w:rFonts w:ascii="Times New Roman" w:eastAsia="Times New Roman" w:hAnsi="Times New Roman" w:cs="Times New Roman"/>
                <w:color w:val="000000"/>
                <w:lang w:eastAsia="lt-LT"/>
              </w:rPr>
            </w:pPr>
            <w:r w:rsidRPr="00362DD3">
              <w:rPr>
                <w:rFonts w:ascii="Times New Roman" w:hAnsi="Times New Roman" w:cs="Times New Roman"/>
              </w:rPr>
              <w:t xml:space="preserve">Visa pateikiama įranga privalo būti nauja (negali būti atnaujinta, restauruota (angl. </w:t>
            </w:r>
            <w:proofErr w:type="spellStart"/>
            <w:r w:rsidRPr="00362DD3">
              <w:rPr>
                <w:rFonts w:ascii="Times New Roman" w:hAnsi="Times New Roman" w:cs="Times New Roman"/>
                <w:i/>
              </w:rPr>
              <w:t>refurbished</w:t>
            </w:r>
            <w:proofErr w:type="spellEnd"/>
            <w:r w:rsidRPr="00362DD3">
              <w:rPr>
                <w:rFonts w:ascii="Times New Roman" w:hAnsi="Times New Roman" w:cs="Times New Roman"/>
              </w:rPr>
              <w:t>), nenaudota, pateikta nepažeistoje gamyklinėje pakuotėje.</w:t>
            </w:r>
          </w:p>
        </w:tc>
      </w:tr>
      <w:tr w:rsidR="00430AEE" w:rsidRPr="00114210" w14:paraId="1F8EB129" w14:textId="77777777" w:rsidTr="00C605AC">
        <w:trPr>
          <w:trHeight w:val="274"/>
        </w:trPr>
        <w:tc>
          <w:tcPr>
            <w:tcW w:w="1129" w:type="dxa"/>
          </w:tcPr>
          <w:p w14:paraId="3375E916"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tcPr>
          <w:p w14:paraId="4D7BC057" w14:textId="77777777" w:rsidR="00430AEE" w:rsidRPr="00362DD3" w:rsidRDefault="00430AEE" w:rsidP="008C2EA3">
            <w:pPr>
              <w:autoSpaceDN w:val="0"/>
              <w:spacing w:line="240" w:lineRule="auto"/>
              <w:jc w:val="both"/>
              <w:rPr>
                <w:rFonts w:ascii="Times New Roman" w:eastAsia="Times New Roman" w:hAnsi="Times New Roman" w:cs="Times New Roman"/>
                <w:bCs/>
              </w:rPr>
            </w:pPr>
            <w:r w:rsidRPr="00362DD3">
              <w:rPr>
                <w:rFonts w:ascii="Times New Roman" w:hAnsi="Times New Roman" w:cs="Times New Roman"/>
              </w:rPr>
              <w:t>Įrangos dokumentai turi būti lietuvių arba anglų kalba. Užrašai ant įrenginio ir jo dalių turi būti anglų arba lietuvių kalba. Gamintojo interneto svetainėje tvarkyklių ir dokumentų paieška atliekama anglų arba lietuvių kalba.</w:t>
            </w:r>
          </w:p>
        </w:tc>
      </w:tr>
      <w:tr w:rsidR="00430AEE" w:rsidRPr="00114210" w14:paraId="4E2AD1EF" w14:textId="77777777" w:rsidTr="00C605AC">
        <w:trPr>
          <w:trHeight w:val="274"/>
        </w:trPr>
        <w:tc>
          <w:tcPr>
            <w:tcW w:w="1129" w:type="dxa"/>
          </w:tcPr>
          <w:p w14:paraId="402F266B"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tcPr>
          <w:p w14:paraId="6BE1BD5F" w14:textId="77777777" w:rsidR="00430AEE" w:rsidRPr="00362DD3" w:rsidRDefault="00430AEE" w:rsidP="008C2EA3">
            <w:pPr>
              <w:keepNext/>
              <w:tabs>
                <w:tab w:val="left" w:pos="318"/>
              </w:tabs>
              <w:spacing w:line="240" w:lineRule="auto"/>
              <w:ind w:left="35"/>
              <w:jc w:val="both"/>
              <w:outlineLvl w:val="0"/>
              <w:rPr>
                <w:rFonts w:ascii="Times New Roman" w:hAnsi="Times New Roman" w:cs="Times New Roman"/>
              </w:rPr>
            </w:pPr>
            <w:r w:rsidRPr="00362DD3">
              <w:rPr>
                <w:rFonts w:ascii="Times New Roman" w:hAnsi="Times New Roman" w:cs="Times New Roman"/>
              </w:rPr>
              <w:t xml:space="preserve">Tiekėjas turi užtikrinti, kad gamintojas nėra paskelbęs žinios apie siūlomos įrangos gamybos arba tobulinimo nutraukimą (pvz., angl. </w:t>
            </w:r>
            <w:proofErr w:type="spellStart"/>
            <w:r w:rsidRPr="00362DD3">
              <w:rPr>
                <w:rFonts w:ascii="Times New Roman" w:hAnsi="Times New Roman" w:cs="Times New Roman"/>
                <w:i/>
              </w:rPr>
              <w:t>end</w:t>
            </w:r>
            <w:proofErr w:type="spellEnd"/>
            <w:r w:rsidRPr="00362DD3">
              <w:rPr>
                <w:rFonts w:ascii="Times New Roman" w:hAnsi="Times New Roman" w:cs="Times New Roman"/>
                <w:i/>
              </w:rPr>
              <w:t xml:space="preserve"> </w:t>
            </w:r>
            <w:proofErr w:type="spellStart"/>
            <w:r w:rsidRPr="00362DD3">
              <w:rPr>
                <w:rFonts w:ascii="Times New Roman" w:hAnsi="Times New Roman" w:cs="Times New Roman"/>
                <w:i/>
              </w:rPr>
              <w:t>of</w:t>
            </w:r>
            <w:proofErr w:type="spellEnd"/>
            <w:r w:rsidRPr="00362DD3">
              <w:rPr>
                <w:rFonts w:ascii="Times New Roman" w:hAnsi="Times New Roman" w:cs="Times New Roman"/>
                <w:i/>
              </w:rPr>
              <w:t xml:space="preserve"> </w:t>
            </w:r>
            <w:proofErr w:type="spellStart"/>
            <w:r w:rsidRPr="00362DD3">
              <w:rPr>
                <w:rFonts w:ascii="Times New Roman" w:hAnsi="Times New Roman" w:cs="Times New Roman"/>
                <w:i/>
              </w:rPr>
              <w:t>life</w:t>
            </w:r>
            <w:proofErr w:type="spellEnd"/>
            <w:r w:rsidRPr="00362DD3">
              <w:rPr>
                <w:rFonts w:ascii="Times New Roman" w:hAnsi="Times New Roman" w:cs="Times New Roman"/>
                <w:i/>
              </w:rPr>
              <w:t xml:space="preserve"> </w:t>
            </w:r>
            <w:proofErr w:type="spellStart"/>
            <w:r w:rsidRPr="00362DD3">
              <w:rPr>
                <w:rFonts w:ascii="Times New Roman" w:hAnsi="Times New Roman" w:cs="Times New Roman"/>
                <w:i/>
              </w:rPr>
              <w:t>time</w:t>
            </w:r>
            <w:proofErr w:type="spellEnd"/>
            <w:r w:rsidRPr="00362DD3">
              <w:rPr>
                <w:rFonts w:ascii="Times New Roman" w:hAnsi="Times New Roman" w:cs="Times New Roman"/>
              </w:rPr>
              <w:t xml:space="preserve"> ar </w:t>
            </w:r>
            <w:proofErr w:type="spellStart"/>
            <w:r w:rsidRPr="00362DD3">
              <w:rPr>
                <w:rFonts w:ascii="Times New Roman" w:hAnsi="Times New Roman" w:cs="Times New Roman"/>
                <w:i/>
              </w:rPr>
              <w:t>Discontinued</w:t>
            </w:r>
            <w:proofErr w:type="spellEnd"/>
            <w:r w:rsidRPr="00362DD3">
              <w:rPr>
                <w:rFonts w:ascii="Times New Roman" w:hAnsi="Times New Roman" w:cs="Times New Roman"/>
              </w:rPr>
              <w:t>).</w:t>
            </w:r>
          </w:p>
        </w:tc>
      </w:tr>
      <w:tr w:rsidR="00430AEE" w:rsidRPr="00114210" w14:paraId="1B94B0E4" w14:textId="77777777" w:rsidTr="00C605AC">
        <w:trPr>
          <w:trHeight w:val="274"/>
        </w:trPr>
        <w:tc>
          <w:tcPr>
            <w:tcW w:w="1129" w:type="dxa"/>
          </w:tcPr>
          <w:p w14:paraId="5BC4915E"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vAlign w:val="center"/>
          </w:tcPr>
          <w:p w14:paraId="1F09B14C" w14:textId="77777777" w:rsidR="00430AEE" w:rsidRPr="00362DD3" w:rsidRDefault="00430AEE" w:rsidP="008C2EA3">
            <w:pPr>
              <w:rPr>
                <w:rFonts w:ascii="Times New Roman" w:hAnsi="Times New Roman" w:cs="Times New Roman"/>
                <w:bCs/>
              </w:rPr>
            </w:pPr>
            <w:r w:rsidRPr="00362DD3">
              <w:rPr>
                <w:rFonts w:ascii="Times New Roman" w:hAnsi="Times New Roman" w:cs="Times New Roman"/>
                <w:bCs/>
              </w:rPr>
              <w:t>Saugumo reikalavimai (netaikoma programinei įrangai):</w:t>
            </w:r>
          </w:p>
          <w:p w14:paraId="51E36489" w14:textId="77777777" w:rsidR="00430AEE" w:rsidRPr="00362DD3" w:rsidRDefault="00430AEE" w:rsidP="008C2EA3">
            <w:pPr>
              <w:rPr>
                <w:rFonts w:ascii="Times New Roman" w:hAnsi="Times New Roman" w:cs="Times New Roman"/>
              </w:rPr>
            </w:pPr>
            <w:r w:rsidRPr="00362DD3">
              <w:rPr>
                <w:rFonts w:ascii="Times New Roman" w:hAnsi="Times New Roman" w:cs="Times New Roman"/>
                <w:bCs/>
              </w:rPr>
              <w:t xml:space="preserve">standieji ar puslaidininkiniai diskai (angl. </w:t>
            </w:r>
            <w:r w:rsidRPr="00362DD3">
              <w:rPr>
                <w:rFonts w:ascii="Times New Roman" w:hAnsi="Times New Roman" w:cs="Times New Roman"/>
                <w:bCs/>
                <w:i/>
              </w:rPr>
              <w:t>HDD/SSD</w:t>
            </w:r>
            <w:r w:rsidRPr="00362DD3">
              <w:rPr>
                <w:rFonts w:ascii="Times New Roman" w:hAnsi="Times New Roman" w:cs="Times New Roman"/>
                <w:bCs/>
              </w:rPr>
              <w:t>) ar atminties kortelės, gedimo atveju turi būti  keičiamos naujomis. Sugedusios atminties laikmenos sunaikinamos Pirkėjo patalpose ir Tiekėjui negrąžinamos.</w:t>
            </w:r>
          </w:p>
        </w:tc>
      </w:tr>
      <w:tr w:rsidR="00430AEE" w:rsidRPr="00114210" w14:paraId="3DC2EAE0" w14:textId="77777777" w:rsidTr="00C605AC">
        <w:trPr>
          <w:trHeight w:val="274"/>
        </w:trPr>
        <w:tc>
          <w:tcPr>
            <w:tcW w:w="1129" w:type="dxa"/>
          </w:tcPr>
          <w:p w14:paraId="3252DB7E"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vAlign w:val="center"/>
          </w:tcPr>
          <w:p w14:paraId="2FBB413F" w14:textId="77777777" w:rsidR="00430AEE" w:rsidRPr="00362DD3" w:rsidRDefault="00430AEE" w:rsidP="008C2EA3">
            <w:pPr>
              <w:rPr>
                <w:rFonts w:ascii="Times New Roman" w:hAnsi="Times New Roman" w:cs="Times New Roman"/>
                <w:bCs/>
              </w:rPr>
            </w:pPr>
            <w:r w:rsidRPr="00362DD3">
              <w:rPr>
                <w:rFonts w:ascii="Times New Roman" w:hAnsi="Times New Roman" w:cs="Times New Roman"/>
                <w:bCs/>
              </w:rPr>
              <w:t xml:space="preserve">Įrangos gedimo atveju remontuoti iš įrengimo vietos Tiekėjui (jo atstovui) išvežamą sugedusią įrangą Pirkėjas pateikia be joje sumontuotų standžiųjų ar puslaidininkinių diskų (angl. </w:t>
            </w:r>
            <w:r w:rsidRPr="00362DD3">
              <w:rPr>
                <w:rFonts w:ascii="Times New Roman" w:hAnsi="Times New Roman" w:cs="Times New Roman"/>
                <w:bCs/>
                <w:i/>
              </w:rPr>
              <w:t>HDD/SSD</w:t>
            </w:r>
            <w:r w:rsidRPr="00362DD3">
              <w:rPr>
                <w:rFonts w:ascii="Times New Roman" w:hAnsi="Times New Roman" w:cs="Times New Roman"/>
                <w:bCs/>
              </w:rPr>
              <w:t>) ar atminties kortelių.</w:t>
            </w:r>
          </w:p>
        </w:tc>
      </w:tr>
      <w:tr w:rsidR="00430AEE" w:rsidRPr="000C66EB" w14:paraId="10D83AD4" w14:textId="77777777" w:rsidTr="00C605AC">
        <w:trPr>
          <w:trHeight w:val="274"/>
        </w:trPr>
        <w:tc>
          <w:tcPr>
            <w:tcW w:w="1129" w:type="dxa"/>
          </w:tcPr>
          <w:p w14:paraId="79B956CF"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56442F52" w14:textId="77777777" w:rsidR="00430AEE" w:rsidRPr="00362DD3" w:rsidRDefault="00430AEE" w:rsidP="008C2EA3">
            <w:pPr>
              <w:autoSpaceDN w:val="0"/>
              <w:spacing w:line="240" w:lineRule="auto"/>
              <w:jc w:val="both"/>
              <w:rPr>
                <w:rFonts w:ascii="Times New Roman" w:eastAsia="Times New Roman" w:hAnsi="Times New Roman" w:cs="Times New Roman"/>
                <w:bCs/>
              </w:rPr>
            </w:pPr>
            <w:r w:rsidRPr="00362DD3">
              <w:rPr>
                <w:rFonts w:ascii="Times New Roman" w:hAnsi="Times New Roman" w:cs="Times New Roman"/>
              </w:rPr>
              <w:t>Tiekėjas į savo pasiūlymą turi įtraukti visą programinę įrangą, suderinimo paslaugą, reikalingą šioje specifikacijoje nurodytiems reikalavimams įvykdyti.</w:t>
            </w:r>
          </w:p>
        </w:tc>
      </w:tr>
      <w:tr w:rsidR="00430AEE" w:rsidRPr="000C66EB" w14:paraId="6078A019" w14:textId="77777777" w:rsidTr="00C605AC">
        <w:trPr>
          <w:trHeight w:val="274"/>
        </w:trPr>
        <w:tc>
          <w:tcPr>
            <w:tcW w:w="1129" w:type="dxa"/>
          </w:tcPr>
          <w:p w14:paraId="525588EB"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36727829" w14:textId="77777777" w:rsidR="00430AEE" w:rsidRPr="00362DD3" w:rsidRDefault="00430AEE" w:rsidP="008C2EA3">
            <w:pPr>
              <w:autoSpaceDN w:val="0"/>
              <w:spacing w:line="240" w:lineRule="auto"/>
              <w:jc w:val="both"/>
              <w:rPr>
                <w:rFonts w:ascii="Times New Roman" w:eastAsia="Times New Roman" w:hAnsi="Times New Roman" w:cs="Times New Roman"/>
                <w:bCs/>
              </w:rPr>
            </w:pPr>
            <w:r w:rsidRPr="00362DD3">
              <w:rPr>
                <w:rFonts w:ascii="Times New Roman" w:hAnsi="Times New Roman" w:cs="Times New Roman"/>
              </w:rPr>
              <w:t>Tiekėjas turi pateikti nuorodą į gamintojo puslapį, kuriame yra tiksli pasiūlymą atitinkančios techninės ar programinės įrangos techninė specifikacija.</w:t>
            </w:r>
          </w:p>
        </w:tc>
      </w:tr>
      <w:tr w:rsidR="00430AEE" w:rsidRPr="000C66EB" w14:paraId="1782369F" w14:textId="77777777" w:rsidTr="00C605AC">
        <w:trPr>
          <w:trHeight w:val="274"/>
        </w:trPr>
        <w:tc>
          <w:tcPr>
            <w:tcW w:w="1129" w:type="dxa"/>
          </w:tcPr>
          <w:p w14:paraId="0EA2CBCE"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167166D2" w14:textId="77777777" w:rsidR="00430AEE" w:rsidRPr="00362DD3" w:rsidRDefault="00430AEE" w:rsidP="008C2EA3">
            <w:pPr>
              <w:autoSpaceDN w:val="0"/>
              <w:spacing w:line="240" w:lineRule="auto"/>
              <w:jc w:val="both"/>
              <w:rPr>
                <w:rFonts w:ascii="Times New Roman" w:hAnsi="Times New Roman" w:cs="Times New Roman"/>
              </w:rPr>
            </w:pPr>
            <w:r w:rsidRPr="00362DD3">
              <w:rPr>
                <w:rFonts w:ascii="Times New Roman" w:hAnsi="Times New Roman" w:cs="Times New Roman"/>
              </w:rPr>
              <w:t>Tiekėjas privalo pasiūlyme pateikti įrangos ir visų jos sudėtinių dalių gamintojo identifikacinius kodus.</w:t>
            </w:r>
          </w:p>
        </w:tc>
      </w:tr>
      <w:tr w:rsidR="00430AEE" w:rsidRPr="000C66EB" w14:paraId="4AE053FD" w14:textId="77777777" w:rsidTr="00C605AC">
        <w:trPr>
          <w:trHeight w:val="274"/>
        </w:trPr>
        <w:tc>
          <w:tcPr>
            <w:tcW w:w="1129" w:type="dxa"/>
          </w:tcPr>
          <w:p w14:paraId="79762B4E"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45683C5B" w14:textId="77777777" w:rsidR="00430AEE" w:rsidRPr="00362DD3" w:rsidRDefault="00430AEE" w:rsidP="008C2EA3">
            <w:pPr>
              <w:autoSpaceDN w:val="0"/>
              <w:spacing w:line="240" w:lineRule="auto"/>
              <w:jc w:val="both"/>
              <w:rPr>
                <w:rFonts w:ascii="Times New Roman" w:hAnsi="Times New Roman" w:cs="Times New Roman"/>
              </w:rPr>
            </w:pPr>
            <w:r w:rsidRPr="00362DD3">
              <w:rPr>
                <w:rFonts w:ascii="Times New Roman" w:hAnsi="Times New Roman" w:cs="Times New Roman"/>
              </w:rPr>
              <w:t>Įranga turi būti pateikta įrangos gamintojo nustatytu keliu.</w:t>
            </w:r>
          </w:p>
        </w:tc>
      </w:tr>
      <w:tr w:rsidR="00430AEE" w:rsidRPr="000C66EB" w14:paraId="4B32B61A" w14:textId="77777777" w:rsidTr="00C605AC">
        <w:trPr>
          <w:trHeight w:val="274"/>
        </w:trPr>
        <w:tc>
          <w:tcPr>
            <w:tcW w:w="1129" w:type="dxa"/>
          </w:tcPr>
          <w:p w14:paraId="1B02DE17"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580ECF47" w14:textId="77777777" w:rsidR="00430AEE" w:rsidRPr="00362DD3" w:rsidRDefault="00430AEE" w:rsidP="008C2EA3">
            <w:pPr>
              <w:autoSpaceDN w:val="0"/>
              <w:spacing w:line="240" w:lineRule="auto"/>
              <w:jc w:val="both"/>
              <w:rPr>
                <w:rFonts w:ascii="Times New Roman" w:hAnsi="Times New Roman" w:cs="Times New Roman"/>
              </w:rPr>
            </w:pPr>
            <w:r w:rsidRPr="00362DD3">
              <w:rPr>
                <w:rFonts w:ascii="Times New Roman" w:hAnsi="Times New Roman" w:cs="Times New Roman"/>
              </w:rPr>
              <w:t xml:space="preserve">Turi būti pateikta gamintojo autorizacijos forma (angl. </w:t>
            </w:r>
            <w:proofErr w:type="spellStart"/>
            <w:r w:rsidRPr="00362DD3">
              <w:rPr>
                <w:rFonts w:ascii="Times New Roman" w:hAnsi="Times New Roman" w:cs="Times New Roman"/>
              </w:rPr>
              <w:t>Manufacturer</w:t>
            </w:r>
            <w:proofErr w:type="spellEnd"/>
            <w:r w:rsidRPr="00362DD3">
              <w:rPr>
                <w:rFonts w:ascii="Times New Roman" w:hAnsi="Times New Roman" w:cs="Times New Roman"/>
              </w:rPr>
              <w:t xml:space="preserve"> </w:t>
            </w:r>
            <w:proofErr w:type="spellStart"/>
            <w:r w:rsidRPr="00362DD3">
              <w:rPr>
                <w:rFonts w:ascii="Times New Roman" w:hAnsi="Times New Roman" w:cs="Times New Roman"/>
              </w:rPr>
              <w:t>Authorization</w:t>
            </w:r>
            <w:proofErr w:type="spellEnd"/>
            <w:r w:rsidRPr="00362DD3">
              <w:rPr>
                <w:rFonts w:ascii="Times New Roman" w:hAnsi="Times New Roman" w:cs="Times New Roman"/>
              </w:rPr>
              <w:t xml:space="preserve"> </w:t>
            </w:r>
            <w:proofErr w:type="spellStart"/>
            <w:r w:rsidRPr="00362DD3">
              <w:rPr>
                <w:rFonts w:ascii="Times New Roman" w:hAnsi="Times New Roman" w:cs="Times New Roman"/>
              </w:rPr>
              <w:t>Form</w:t>
            </w:r>
            <w:proofErr w:type="spellEnd"/>
            <w:r w:rsidRPr="00362DD3">
              <w:rPr>
                <w:rFonts w:ascii="Times New Roman" w:hAnsi="Times New Roman" w:cs="Times New Roman"/>
              </w:rPr>
              <w:t>), adresuota perkančiajai organizacijai.</w:t>
            </w:r>
          </w:p>
        </w:tc>
      </w:tr>
      <w:tr w:rsidR="00430AEE" w:rsidRPr="000C66EB" w14:paraId="66D25AEE" w14:textId="77777777" w:rsidTr="00C605AC">
        <w:trPr>
          <w:trHeight w:val="274"/>
        </w:trPr>
        <w:tc>
          <w:tcPr>
            <w:tcW w:w="1129" w:type="dxa"/>
          </w:tcPr>
          <w:p w14:paraId="7380DF14"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62EADAA2" w14:textId="24562FDA" w:rsidR="00430AEE" w:rsidRPr="00362DD3" w:rsidRDefault="00430AEE" w:rsidP="007F0274">
            <w:pPr>
              <w:autoSpaceDN w:val="0"/>
              <w:spacing w:line="240" w:lineRule="auto"/>
              <w:jc w:val="both"/>
              <w:rPr>
                <w:rFonts w:ascii="Times New Roman" w:hAnsi="Times New Roman" w:cs="Times New Roman"/>
              </w:rPr>
            </w:pPr>
            <w:r w:rsidRPr="00362DD3">
              <w:rPr>
                <w:rFonts w:ascii="Times New Roman" w:hAnsi="Times New Roman" w:cs="Times New Roman"/>
              </w:rPr>
              <w:t>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w:t>
            </w:r>
            <w:r w:rsidR="007F0274" w:rsidRPr="00362DD3">
              <w:rPr>
                <w:rFonts w:ascii="Times New Roman" w:hAnsi="Times New Roman" w:cs="Times New Roman"/>
              </w:rPr>
              <w:t xml:space="preserve"> </w:t>
            </w:r>
            <w:r w:rsidRPr="00362DD3">
              <w:rPr>
                <w:rFonts w:ascii="Times New Roman" w:hAnsi="Times New Roman" w:cs="Times New Roman"/>
              </w:rPr>
              <w:t>programinė įranga keičiama saugumo reikalavimus atitinkančia programine įranga</w:t>
            </w:r>
            <w:r w:rsidR="007F0274" w:rsidRPr="00362DD3">
              <w:rPr>
                <w:rFonts w:ascii="Times New Roman" w:hAnsi="Times New Roman" w:cs="Times New Roman"/>
              </w:rPr>
              <w:t>.</w:t>
            </w:r>
          </w:p>
        </w:tc>
      </w:tr>
      <w:tr w:rsidR="00430AEE" w:rsidRPr="00114210" w14:paraId="0790975E" w14:textId="77777777" w:rsidTr="00C605AC">
        <w:trPr>
          <w:trHeight w:val="274"/>
        </w:trPr>
        <w:tc>
          <w:tcPr>
            <w:tcW w:w="1129" w:type="dxa"/>
          </w:tcPr>
          <w:p w14:paraId="2EF753C0" w14:textId="77777777" w:rsidR="00430AEE" w:rsidRPr="00114210" w:rsidRDefault="00430AEE" w:rsidP="008C2EA3">
            <w:pPr>
              <w:pStyle w:val="ListParagraph"/>
              <w:numPr>
                <w:ilvl w:val="1"/>
                <w:numId w:val="28"/>
              </w:numPr>
              <w:tabs>
                <w:tab w:val="left" w:pos="750"/>
              </w:tabs>
              <w:spacing w:after="0" w:line="240" w:lineRule="auto"/>
              <w:ind w:hanging="770"/>
              <w:jc w:val="both"/>
              <w:rPr>
                <w:rFonts w:ascii="Times New Roman" w:hAnsi="Times New Roman" w:cs="Times New Roman"/>
                <w:color w:val="000000" w:themeColor="text1"/>
                <w:sz w:val="24"/>
                <w:szCs w:val="24"/>
              </w:rPr>
            </w:pPr>
          </w:p>
        </w:tc>
        <w:tc>
          <w:tcPr>
            <w:tcW w:w="9041" w:type="dxa"/>
          </w:tcPr>
          <w:p w14:paraId="6154A6D1" w14:textId="77777777" w:rsidR="00430AEE" w:rsidRPr="00362DD3" w:rsidRDefault="00430AEE" w:rsidP="008C2EA3">
            <w:pPr>
              <w:autoSpaceDN w:val="0"/>
              <w:spacing w:line="240" w:lineRule="auto"/>
              <w:jc w:val="both"/>
              <w:rPr>
                <w:rFonts w:ascii="Times New Roman" w:eastAsia="Calibri" w:hAnsi="Times New Roman" w:cs="Times New Roman"/>
              </w:rPr>
            </w:pPr>
            <w:r w:rsidRPr="00362DD3">
              <w:rPr>
                <w:rFonts w:ascii="Times New Roman" w:hAnsi="Times New Roman" w:cs="Times New Roman"/>
                <w:lang w:eastAsia="ar-SA"/>
              </w:rPr>
              <w:t>Pirkimo objektas, vadovaujantis Lietuvos Respublikos viešųjų pirkimų įstatymo 37 straipsnio 9 dalimi, turi nekelti grėsmės nacionaliniam saugumui.</w:t>
            </w:r>
          </w:p>
        </w:tc>
      </w:tr>
    </w:tbl>
    <w:p w14:paraId="348FAC17" w14:textId="6844FA16" w:rsidR="00AF6AF6" w:rsidRDefault="00AF6AF6" w:rsidP="00971815">
      <w:pPr>
        <w:spacing w:after="0"/>
        <w:jc w:val="both"/>
        <w:rPr>
          <w:rFonts w:ascii="Times New Roman" w:hAnsi="Times New Roman" w:cs="Times New Roman"/>
          <w:sz w:val="24"/>
          <w:szCs w:val="24"/>
        </w:rPr>
      </w:pPr>
    </w:p>
    <w:p w14:paraId="6661771B" w14:textId="6A4825AB" w:rsidR="006F7B7E" w:rsidRPr="006F7B7E" w:rsidRDefault="006F7B7E" w:rsidP="006F7B7E">
      <w:pPr>
        <w:autoSpaceDE w:val="0"/>
        <w:spacing w:after="0" w:line="240" w:lineRule="auto"/>
        <w:ind w:left="-360" w:hanging="426"/>
        <w:outlineLvl w:val="0"/>
        <w:rPr>
          <w:rFonts w:ascii="Times New Roman" w:hAnsi="Times New Roman" w:cs="Times New Roman"/>
          <w:sz w:val="24"/>
          <w:szCs w:val="24"/>
        </w:rPr>
      </w:pPr>
      <w:r w:rsidRPr="006F7B7E">
        <w:rPr>
          <w:rFonts w:ascii="Times New Roman" w:hAnsi="Times New Roman" w:cs="Times New Roman"/>
          <w:sz w:val="24"/>
          <w:szCs w:val="24"/>
        </w:rPr>
        <w:t>2 lentelė. Reikalavimai įrangai</w:t>
      </w:r>
    </w:p>
    <w:tbl>
      <w:tblPr>
        <w:tblW w:w="5530" w:type="pct"/>
        <w:tblInd w:w="-815" w:type="dxa"/>
        <w:tblLayout w:type="fixed"/>
        <w:tblLook w:val="0000" w:firstRow="0" w:lastRow="0" w:firstColumn="0" w:lastColumn="0" w:noHBand="0" w:noVBand="0"/>
      </w:tblPr>
      <w:tblGrid>
        <w:gridCol w:w="716"/>
        <w:gridCol w:w="1800"/>
        <w:gridCol w:w="45"/>
        <w:gridCol w:w="3830"/>
        <w:gridCol w:w="3779"/>
        <w:gridCol w:w="10"/>
      </w:tblGrid>
      <w:tr w:rsidR="00FD1519" w:rsidRPr="00D51C5C" w14:paraId="2DD6096D" w14:textId="77777777"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5392AF94" w14:textId="38229656" w:rsidR="00FD1519" w:rsidRPr="00264EBA" w:rsidRDefault="00FD1519" w:rsidP="00506F5F">
            <w:pPr>
              <w:spacing w:after="0" w:line="240" w:lineRule="auto"/>
              <w:jc w:val="both"/>
              <w:rPr>
                <w:rFonts w:ascii="Times New Roman" w:hAnsi="Times New Roman" w:cs="Times New Roman"/>
                <w:b/>
                <w:bCs/>
                <w:i/>
                <w:iCs/>
              </w:rPr>
            </w:pPr>
            <w:r w:rsidRPr="00264EBA">
              <w:rPr>
                <w:rFonts w:ascii="Times New Roman" w:hAnsi="Times New Roman" w:cs="Times New Roman"/>
                <w:b/>
                <w:bCs/>
                <w:i/>
                <w:iCs/>
              </w:rPr>
              <w:t>Eil. Nr.</w:t>
            </w:r>
          </w:p>
        </w:tc>
        <w:tc>
          <w:tcPr>
            <w:tcW w:w="884" w:type="pct"/>
            <w:tcBorders>
              <w:top w:val="single" w:sz="4" w:space="0" w:color="auto"/>
              <w:left w:val="single" w:sz="4" w:space="0" w:color="auto"/>
              <w:bottom w:val="single" w:sz="4" w:space="0" w:color="auto"/>
              <w:right w:val="single" w:sz="4" w:space="0" w:color="auto"/>
            </w:tcBorders>
          </w:tcPr>
          <w:p w14:paraId="38B4B5D0" w14:textId="352AC38E" w:rsidR="00FD1519" w:rsidRPr="00264EBA" w:rsidRDefault="00264EBA" w:rsidP="00506F5F">
            <w:pPr>
              <w:spacing w:after="0" w:line="240" w:lineRule="auto"/>
              <w:rPr>
                <w:rFonts w:ascii="Times New Roman" w:hAnsi="Times New Roman" w:cs="Times New Roman"/>
                <w:b/>
                <w:bCs/>
                <w:i/>
                <w:iCs/>
                <w:color w:val="000000"/>
              </w:rPr>
            </w:pPr>
            <w:r w:rsidRPr="00264EBA">
              <w:rPr>
                <w:rFonts w:ascii="Times New Roman" w:hAnsi="Times New Roman" w:cs="Times New Roman"/>
                <w:b/>
                <w:bCs/>
                <w:i/>
                <w:iCs/>
                <w:color w:val="000000"/>
              </w:rPr>
              <w:t>Parametro pavadinimas</w:t>
            </w:r>
          </w:p>
        </w:tc>
        <w:tc>
          <w:tcPr>
            <w:tcW w:w="1903" w:type="pct"/>
            <w:gridSpan w:val="2"/>
            <w:tcBorders>
              <w:top w:val="single" w:sz="4" w:space="0" w:color="auto"/>
              <w:left w:val="single" w:sz="4" w:space="0" w:color="auto"/>
              <w:bottom w:val="single" w:sz="4" w:space="0" w:color="auto"/>
              <w:right w:val="single" w:sz="4" w:space="0" w:color="auto"/>
            </w:tcBorders>
          </w:tcPr>
          <w:p w14:paraId="3D66A70B" w14:textId="21C6E8E6" w:rsidR="00FD1519" w:rsidRPr="00264EBA" w:rsidRDefault="00FD1519" w:rsidP="00FD1519">
            <w:pPr>
              <w:spacing w:after="0" w:line="240" w:lineRule="auto"/>
              <w:jc w:val="center"/>
              <w:rPr>
                <w:rFonts w:ascii="Times New Roman" w:hAnsi="Times New Roman" w:cs="Times New Roman"/>
                <w:b/>
                <w:bCs/>
                <w:i/>
                <w:iCs/>
                <w:color w:val="000000"/>
              </w:rPr>
            </w:pPr>
            <w:r w:rsidRPr="00264EBA">
              <w:rPr>
                <w:rFonts w:ascii="Times New Roman" w:hAnsi="Times New Roman" w:cs="Times New Roman"/>
                <w:b/>
                <w:bCs/>
                <w:i/>
                <w:iCs/>
                <w:color w:val="000000"/>
              </w:rPr>
              <w:t>Reikalaujami parametrai</w:t>
            </w:r>
          </w:p>
        </w:tc>
        <w:tc>
          <w:tcPr>
            <w:tcW w:w="1856" w:type="pct"/>
            <w:tcBorders>
              <w:top w:val="single" w:sz="4" w:space="0" w:color="auto"/>
              <w:left w:val="single" w:sz="4" w:space="0" w:color="auto"/>
              <w:bottom w:val="single" w:sz="4" w:space="0" w:color="auto"/>
              <w:right w:val="single" w:sz="4" w:space="0" w:color="auto"/>
            </w:tcBorders>
          </w:tcPr>
          <w:p w14:paraId="61661318" w14:textId="77777777" w:rsidR="00FD1519" w:rsidRPr="00264EBA" w:rsidRDefault="00FD1519" w:rsidP="00670E0F">
            <w:pPr>
              <w:keepNext/>
              <w:keepLines/>
              <w:tabs>
                <w:tab w:val="left" w:pos="390"/>
                <w:tab w:val="left" w:pos="1035"/>
                <w:tab w:val="left" w:pos="1500"/>
              </w:tabs>
              <w:spacing w:after="0"/>
              <w:contextualSpacing/>
              <w:jc w:val="center"/>
              <w:rPr>
                <w:rFonts w:ascii="Times New Roman" w:eastAsia="Times New Roman" w:hAnsi="Times New Roman" w:cs="Times New Roman"/>
                <w:b/>
                <w:bCs/>
                <w:i/>
                <w:iCs/>
              </w:rPr>
            </w:pPr>
            <w:r w:rsidRPr="00264EBA">
              <w:rPr>
                <w:rFonts w:ascii="Times New Roman" w:eastAsia="Times New Roman" w:hAnsi="Times New Roman" w:cs="Times New Roman"/>
                <w:b/>
                <w:bCs/>
                <w:i/>
                <w:iCs/>
              </w:rPr>
              <w:t>Siūloma parametro reikšmė</w:t>
            </w:r>
          </w:p>
          <w:p w14:paraId="02295F82" w14:textId="77777777" w:rsidR="00662B84" w:rsidRPr="00662B84" w:rsidRDefault="00662B84" w:rsidP="00662B84">
            <w:pPr>
              <w:spacing w:after="0" w:line="240" w:lineRule="auto"/>
              <w:ind w:right="-77"/>
              <w:contextualSpacing/>
              <w:jc w:val="center"/>
              <w:rPr>
                <w:rFonts w:ascii="Times New Roman" w:eastAsiaTheme="majorEastAsia" w:hAnsi="Times New Roman" w:cs="Times New Roman"/>
                <w:i/>
                <w:color w:val="000000"/>
                <w:shd w:val="clear" w:color="auto" w:fill="FFFFFF"/>
              </w:rPr>
            </w:pPr>
            <w:r w:rsidRPr="00662B84">
              <w:rPr>
                <w:rFonts w:ascii="Times New Roman" w:eastAsiaTheme="majorEastAsia" w:hAnsi="Times New Roman" w:cs="Times New Roman"/>
                <w:i/>
                <w:color w:val="000000"/>
                <w:shd w:val="clear" w:color="auto" w:fill="FFFFFF"/>
              </w:rPr>
              <w:t>ir internetinė nuoroda į gamintojo techninę dokumentaciją, kurioje yra pasiūlymą atitinkančios programinės įrangos techniniai parametrai arba pateikti gamintojo parengtą programinės įrangos aprašymą,  nurodant dokumento puslapį ar konkrečią vietą dokumente, kurioje aprašytas reikalaujamos charakteristikos atitikimas</w:t>
            </w:r>
          </w:p>
          <w:p w14:paraId="26232884" w14:textId="65DFB5D7" w:rsidR="00FD1519" w:rsidRPr="00D60F24" w:rsidRDefault="00FD1519" w:rsidP="00670E0F">
            <w:pPr>
              <w:spacing w:after="0" w:line="240" w:lineRule="auto"/>
              <w:contextualSpacing/>
              <w:jc w:val="center"/>
              <w:rPr>
                <w:rFonts w:ascii="Times New Roman" w:hAnsi="Times New Roman" w:cs="Times New Roman"/>
                <w:b/>
                <w:bCs/>
                <w:color w:val="000000"/>
              </w:rPr>
            </w:pPr>
            <w:r w:rsidRPr="00D60F24">
              <w:rPr>
                <w:rFonts w:ascii="Times New Roman" w:hAnsi="Times New Roman" w:cs="Times New Roman"/>
                <w:b/>
                <w:bCs/>
                <w:i/>
                <w:iCs/>
                <w:color w:val="FF0000"/>
              </w:rPr>
              <w:t>Nurodo Tiekėjas</w:t>
            </w:r>
          </w:p>
        </w:tc>
      </w:tr>
      <w:tr w:rsidR="00A317EC" w:rsidRPr="00D51C5C" w14:paraId="1C41A009" w14:textId="31EC9D6E" w:rsidTr="00C605AC">
        <w:trPr>
          <w:trHeight w:val="57"/>
        </w:trPr>
        <w:tc>
          <w:tcPr>
            <w:tcW w:w="352" w:type="pct"/>
            <w:tcBorders>
              <w:top w:val="single" w:sz="4" w:space="0" w:color="auto"/>
              <w:left w:val="single" w:sz="4" w:space="0" w:color="auto"/>
              <w:bottom w:val="single" w:sz="4" w:space="0" w:color="auto"/>
              <w:right w:val="single" w:sz="4" w:space="0" w:color="auto"/>
            </w:tcBorders>
            <w:noWrap/>
          </w:tcPr>
          <w:p w14:paraId="268D34B1" w14:textId="536C823A" w:rsidR="00A317EC" w:rsidRPr="00D60F24" w:rsidRDefault="00A317EC" w:rsidP="00506F5F">
            <w:pPr>
              <w:spacing w:after="0" w:line="240" w:lineRule="auto"/>
              <w:jc w:val="both"/>
              <w:rPr>
                <w:rFonts w:ascii="Times New Roman" w:hAnsi="Times New Roman" w:cs="Times New Roman"/>
              </w:rPr>
            </w:pPr>
            <w:r w:rsidRPr="00D60F24">
              <w:rPr>
                <w:rFonts w:ascii="Times New Roman" w:hAnsi="Times New Roman" w:cs="Times New Roman"/>
              </w:rPr>
              <w:br w:type="page"/>
              <w:t>2.</w:t>
            </w:r>
          </w:p>
        </w:tc>
        <w:tc>
          <w:tcPr>
            <w:tcW w:w="4648" w:type="pct"/>
            <w:gridSpan w:val="5"/>
            <w:tcBorders>
              <w:top w:val="single" w:sz="4" w:space="0" w:color="auto"/>
              <w:left w:val="single" w:sz="4" w:space="0" w:color="auto"/>
              <w:bottom w:val="single" w:sz="4" w:space="0" w:color="auto"/>
              <w:right w:val="single" w:sz="4" w:space="0" w:color="auto"/>
            </w:tcBorders>
          </w:tcPr>
          <w:p w14:paraId="5D6060D2" w14:textId="34CF534F" w:rsidR="00A317EC" w:rsidRPr="00362DD3" w:rsidRDefault="00A317EC" w:rsidP="00506F5F">
            <w:pPr>
              <w:spacing w:after="0" w:line="240" w:lineRule="auto"/>
              <w:rPr>
                <w:rFonts w:ascii="Times New Roman" w:hAnsi="Times New Roman" w:cs="Times New Roman"/>
                <w:b/>
                <w:bCs/>
                <w:color w:val="000000"/>
              </w:rPr>
            </w:pPr>
            <w:r w:rsidRPr="00362DD3">
              <w:rPr>
                <w:rFonts w:ascii="Times New Roman" w:hAnsi="Times New Roman" w:cs="Times New Roman"/>
                <w:b/>
                <w:bCs/>
                <w:color w:val="000000"/>
              </w:rPr>
              <w:t>Tinklo srauto analizės tarnybinė stotis (72 vnt</w:t>
            </w:r>
            <w:r w:rsidR="00021F34" w:rsidRPr="00362DD3">
              <w:rPr>
                <w:rFonts w:ascii="Times New Roman" w:hAnsi="Times New Roman" w:cs="Times New Roman"/>
                <w:b/>
                <w:bCs/>
                <w:color w:val="000000"/>
              </w:rPr>
              <w:t>.</w:t>
            </w:r>
            <w:r w:rsidRPr="00362DD3">
              <w:rPr>
                <w:rFonts w:ascii="Times New Roman" w:hAnsi="Times New Roman" w:cs="Times New Roman"/>
                <w:b/>
                <w:bCs/>
                <w:color w:val="000000"/>
              </w:rPr>
              <w:t>)</w:t>
            </w:r>
          </w:p>
        </w:tc>
      </w:tr>
      <w:tr w:rsidR="009106D8" w:rsidRPr="00D51C5C" w14:paraId="1AB8B021" w14:textId="0B22B315"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1CA53630"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w:t>
            </w:r>
          </w:p>
        </w:tc>
        <w:tc>
          <w:tcPr>
            <w:tcW w:w="906" w:type="pct"/>
            <w:gridSpan w:val="2"/>
            <w:tcBorders>
              <w:top w:val="single" w:sz="4" w:space="0" w:color="auto"/>
              <w:left w:val="single" w:sz="4" w:space="0" w:color="auto"/>
              <w:bottom w:val="single" w:sz="4" w:space="0" w:color="auto"/>
              <w:right w:val="single" w:sz="4" w:space="0" w:color="auto"/>
            </w:tcBorders>
          </w:tcPr>
          <w:p w14:paraId="77D81160" w14:textId="77777777" w:rsidR="002F41B7" w:rsidRPr="00362DD3" w:rsidRDefault="009106D8" w:rsidP="009106D8">
            <w:pPr>
              <w:pStyle w:val="Heading1"/>
              <w:jc w:val="left"/>
              <w:rPr>
                <w:caps w:val="0"/>
                <w:sz w:val="22"/>
                <w:szCs w:val="22"/>
              </w:rPr>
            </w:pPr>
            <w:r w:rsidRPr="00362DD3">
              <w:rPr>
                <w:rFonts w:eastAsia="Calibri"/>
                <w:caps w:val="0"/>
                <w:sz w:val="22"/>
                <w:szCs w:val="22"/>
                <w:lang w:val="lt-LT"/>
              </w:rPr>
              <w:t>Gamintojas</w:t>
            </w:r>
            <w:r w:rsidRPr="00362DD3">
              <w:rPr>
                <w:rFonts w:eastAsia="Calibri"/>
                <w:sz w:val="22"/>
                <w:szCs w:val="22"/>
              </w:rPr>
              <w:t xml:space="preserve">/ </w:t>
            </w:r>
            <w:proofErr w:type="spellStart"/>
            <w:r w:rsidR="002F41B7" w:rsidRPr="00362DD3">
              <w:rPr>
                <w:caps w:val="0"/>
                <w:sz w:val="22"/>
                <w:szCs w:val="22"/>
              </w:rPr>
              <w:t>pavadinimas</w:t>
            </w:r>
            <w:proofErr w:type="spellEnd"/>
            <w:r w:rsidR="002F41B7" w:rsidRPr="00362DD3">
              <w:rPr>
                <w:caps w:val="0"/>
                <w:sz w:val="22"/>
                <w:szCs w:val="22"/>
              </w:rPr>
              <w:t>/</w:t>
            </w:r>
          </w:p>
          <w:p w14:paraId="29B6D010" w14:textId="576C7BD9" w:rsidR="009106D8" w:rsidRPr="00362DD3" w:rsidRDefault="002F41B7" w:rsidP="009106D8">
            <w:pPr>
              <w:pStyle w:val="Heading1"/>
              <w:jc w:val="left"/>
              <w:rPr>
                <w:rFonts w:eastAsia="Calibri"/>
                <w:sz w:val="22"/>
                <w:szCs w:val="22"/>
              </w:rPr>
            </w:pPr>
            <w:proofErr w:type="spellStart"/>
            <w:r w:rsidRPr="00362DD3">
              <w:rPr>
                <w:caps w:val="0"/>
                <w:sz w:val="22"/>
                <w:szCs w:val="22"/>
              </w:rPr>
              <w:t>modelis</w:t>
            </w:r>
            <w:proofErr w:type="spellEnd"/>
          </w:p>
        </w:tc>
        <w:tc>
          <w:tcPr>
            <w:tcW w:w="1881" w:type="pct"/>
            <w:tcBorders>
              <w:top w:val="single" w:sz="4" w:space="0" w:color="auto"/>
              <w:left w:val="single" w:sz="4" w:space="0" w:color="auto"/>
              <w:bottom w:val="single" w:sz="4" w:space="0" w:color="auto"/>
              <w:right w:val="single" w:sz="4" w:space="0" w:color="auto"/>
            </w:tcBorders>
            <w:vAlign w:val="center"/>
          </w:tcPr>
          <w:p w14:paraId="6558CCE1" w14:textId="3AA69DEF" w:rsidR="009106D8" w:rsidRPr="00362DD3" w:rsidRDefault="009106D8" w:rsidP="009106D8">
            <w:pPr>
              <w:pStyle w:val="Heading1"/>
              <w:jc w:val="both"/>
              <w:rPr>
                <w:rFonts w:eastAsia="Calibri"/>
                <w:caps w:val="0"/>
                <w:sz w:val="22"/>
                <w:szCs w:val="22"/>
                <w:lang w:val="lt-LT"/>
              </w:rPr>
            </w:pPr>
            <w:proofErr w:type="spellStart"/>
            <w:r w:rsidRPr="00362DD3">
              <w:rPr>
                <w:caps w:val="0"/>
                <w:sz w:val="22"/>
                <w:szCs w:val="22"/>
              </w:rPr>
              <w:t>Nurodyti</w:t>
            </w:r>
            <w:proofErr w:type="spellEnd"/>
            <w:r w:rsidRPr="00362DD3">
              <w:rPr>
                <w:caps w:val="0"/>
                <w:sz w:val="22"/>
                <w:szCs w:val="22"/>
              </w:rPr>
              <w:t xml:space="preserve"> </w:t>
            </w:r>
            <w:proofErr w:type="spellStart"/>
            <w:r w:rsidRPr="00362DD3">
              <w:rPr>
                <w:caps w:val="0"/>
                <w:sz w:val="22"/>
                <w:szCs w:val="22"/>
              </w:rPr>
              <w:t>gamintoją</w:t>
            </w:r>
            <w:proofErr w:type="spellEnd"/>
            <w:r w:rsidRPr="00362DD3">
              <w:rPr>
                <w:caps w:val="0"/>
                <w:sz w:val="22"/>
                <w:szCs w:val="22"/>
              </w:rPr>
              <w:t xml:space="preserve"> </w:t>
            </w:r>
            <w:proofErr w:type="spellStart"/>
            <w:r w:rsidRPr="00362DD3">
              <w:rPr>
                <w:caps w:val="0"/>
                <w:sz w:val="22"/>
                <w:szCs w:val="22"/>
              </w:rPr>
              <w:t>ir</w:t>
            </w:r>
            <w:proofErr w:type="spellEnd"/>
            <w:r w:rsidRPr="00362DD3">
              <w:rPr>
                <w:caps w:val="0"/>
                <w:sz w:val="22"/>
                <w:szCs w:val="22"/>
              </w:rPr>
              <w:t xml:space="preserve"> </w:t>
            </w:r>
            <w:proofErr w:type="spellStart"/>
            <w:r w:rsidRPr="00362DD3">
              <w:rPr>
                <w:caps w:val="0"/>
                <w:sz w:val="22"/>
                <w:szCs w:val="22"/>
              </w:rPr>
              <w:t>modelį</w:t>
            </w:r>
            <w:proofErr w:type="spellEnd"/>
            <w:r w:rsidRPr="00362DD3">
              <w:rPr>
                <w:sz w:val="22"/>
                <w:szCs w:val="22"/>
              </w:rPr>
              <w:t>:</w:t>
            </w:r>
          </w:p>
        </w:tc>
        <w:tc>
          <w:tcPr>
            <w:tcW w:w="1856" w:type="pct"/>
            <w:tcBorders>
              <w:top w:val="single" w:sz="4" w:space="0" w:color="auto"/>
              <w:left w:val="single" w:sz="4" w:space="0" w:color="auto"/>
              <w:bottom w:val="single" w:sz="4" w:space="0" w:color="auto"/>
              <w:right w:val="single" w:sz="4" w:space="0" w:color="auto"/>
            </w:tcBorders>
          </w:tcPr>
          <w:p w14:paraId="4D3CE606" w14:textId="77777777" w:rsidR="009106D8" w:rsidRPr="00362DD3" w:rsidRDefault="009106D8" w:rsidP="009106D8">
            <w:pPr>
              <w:pStyle w:val="Heading1"/>
              <w:jc w:val="both"/>
              <w:rPr>
                <w:rFonts w:eastAsia="Calibri"/>
                <w:caps w:val="0"/>
                <w:sz w:val="22"/>
                <w:szCs w:val="22"/>
                <w:lang w:val="lt-LT"/>
              </w:rPr>
            </w:pPr>
          </w:p>
        </w:tc>
      </w:tr>
      <w:tr w:rsidR="009106D8" w:rsidRPr="00D51C5C" w14:paraId="7CCD2B12" w14:textId="66407425"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3A49940B"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2.2.</w:t>
            </w:r>
          </w:p>
        </w:tc>
        <w:tc>
          <w:tcPr>
            <w:tcW w:w="906" w:type="pct"/>
            <w:gridSpan w:val="2"/>
            <w:tcBorders>
              <w:top w:val="single" w:sz="4" w:space="0" w:color="auto"/>
              <w:left w:val="single" w:sz="4" w:space="0" w:color="auto"/>
              <w:bottom w:val="single" w:sz="4" w:space="0" w:color="auto"/>
              <w:right w:val="single" w:sz="4" w:space="0" w:color="auto"/>
            </w:tcBorders>
          </w:tcPr>
          <w:p w14:paraId="33C12A5C"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Procesorius (-</w:t>
            </w:r>
            <w:proofErr w:type="spellStart"/>
            <w:r w:rsidRPr="00D60F24">
              <w:rPr>
                <w:rFonts w:ascii="Times New Roman" w:eastAsia="Calibri" w:hAnsi="Times New Roman" w:cs="Times New Roman"/>
              </w:rPr>
              <w:t>iai</w:t>
            </w:r>
            <w:proofErr w:type="spellEnd"/>
            <w:r w:rsidRPr="00D60F24">
              <w:rPr>
                <w:rFonts w:ascii="Times New Roman" w:eastAsia="Calibri" w:hAnsi="Times New Roman" w:cs="Times New Roman"/>
              </w:rPr>
              <w:t xml:space="preserve">): </w:t>
            </w:r>
          </w:p>
        </w:tc>
        <w:tc>
          <w:tcPr>
            <w:tcW w:w="1881" w:type="pct"/>
            <w:tcBorders>
              <w:top w:val="single" w:sz="4" w:space="0" w:color="auto"/>
              <w:left w:val="single" w:sz="4" w:space="0" w:color="auto"/>
              <w:bottom w:val="single" w:sz="4" w:space="0" w:color="auto"/>
              <w:right w:val="single" w:sz="4" w:space="0" w:color="auto"/>
            </w:tcBorders>
          </w:tcPr>
          <w:p w14:paraId="1482E663" w14:textId="6C710774"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rPr>
            </w:pPr>
            <w:r w:rsidRPr="00D60F24">
              <w:rPr>
                <w:rFonts w:ascii="Times New Roman" w:hAnsi="Times New Roman" w:cs="Times New Roman"/>
                <w:bCs/>
              </w:rPr>
              <w:t xml:space="preserve">x86 tipo 64 bitų, ne daugiau vieno procesoriaus (angl. </w:t>
            </w:r>
            <w:proofErr w:type="spellStart"/>
            <w:r w:rsidRPr="00D60F24">
              <w:rPr>
                <w:rFonts w:ascii="Times New Roman" w:hAnsi="Times New Roman" w:cs="Times New Roman"/>
                <w:bCs/>
              </w:rPr>
              <w:t>socket</w:t>
            </w:r>
            <w:proofErr w:type="spellEnd"/>
            <w:r w:rsidRPr="00D60F24">
              <w:rPr>
                <w:rFonts w:ascii="Times New Roman" w:hAnsi="Times New Roman" w:cs="Times New Roman"/>
                <w:bCs/>
              </w:rPr>
              <w:t xml:space="preserve">) ir </w:t>
            </w:r>
            <w:r w:rsidRPr="00D60F24">
              <w:rPr>
                <w:rFonts w:ascii="Times New Roman" w:hAnsi="Times New Roman" w:cs="Times New Roman"/>
                <w:bCs/>
              </w:rPr>
              <w:lastRenderedPageBreak/>
              <w:t>procesoriaus branduolių skaičius ne mažesnis kaip 64; procesoriaus našumas turi būti ne mažiau kaip 6</w:t>
            </w:r>
            <w:r w:rsidR="00120D69">
              <w:rPr>
                <w:rFonts w:ascii="Times New Roman" w:hAnsi="Times New Roman" w:cs="Times New Roman"/>
                <w:bCs/>
              </w:rPr>
              <w:t>0</w:t>
            </w:r>
            <w:r w:rsidRPr="00D60F24">
              <w:rPr>
                <w:rFonts w:ascii="Times New Roman" w:hAnsi="Times New Roman" w:cs="Times New Roman"/>
                <w:bCs/>
              </w:rPr>
              <w:t>0 vienetų pagal „SPECrate2017_int_base“ testą ir ne mažiau kaip 570 vienetų pagal „SPECrate2017_fp_base“ testą; rezultatai turi būti viešai skelbiami http://www.spec.org puslapyje ir pateikti pasiūlyme; pateikiami našumo rezultatai turi būti išmatuoti siūlomam serverio modeliui; palaiko „</w:t>
            </w:r>
            <w:proofErr w:type="spellStart"/>
            <w:r w:rsidRPr="00D60F24">
              <w:rPr>
                <w:rFonts w:ascii="Times New Roman" w:hAnsi="Times New Roman" w:cs="Times New Roman"/>
                <w:bCs/>
              </w:rPr>
              <w:t>No</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eXecute</w:t>
            </w:r>
            <w:proofErr w:type="spellEnd"/>
            <w:r w:rsidRPr="00D60F24">
              <w:rPr>
                <w:rFonts w:ascii="Times New Roman" w:hAnsi="Times New Roman" w:cs="Times New Roman"/>
                <w:bCs/>
              </w:rPr>
              <w:t>“, „</w:t>
            </w:r>
            <w:proofErr w:type="spellStart"/>
            <w:r w:rsidRPr="00D60F24">
              <w:rPr>
                <w:rFonts w:ascii="Times New Roman" w:hAnsi="Times New Roman" w:cs="Times New Roman"/>
                <w:bCs/>
              </w:rPr>
              <w:t>Virtualization</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Technology</w:t>
            </w:r>
            <w:proofErr w:type="spellEnd"/>
            <w:r w:rsidRPr="00D60F24">
              <w:rPr>
                <w:rFonts w:ascii="Times New Roman" w:hAnsi="Times New Roman" w:cs="Times New Roman"/>
                <w:bCs/>
              </w:rPr>
              <w:t>“, „</w:t>
            </w:r>
            <w:proofErr w:type="spellStart"/>
            <w:r w:rsidRPr="00D60F24">
              <w:rPr>
                <w:rFonts w:ascii="Times New Roman" w:hAnsi="Times New Roman" w:cs="Times New Roman"/>
                <w:bCs/>
              </w:rPr>
              <w:t>Hyper-Threading</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Technology</w:t>
            </w:r>
            <w:proofErr w:type="spellEnd"/>
            <w:r w:rsidRPr="00D60F24">
              <w:rPr>
                <w:rFonts w:ascii="Times New Roman" w:hAnsi="Times New Roman" w:cs="Times New Roman"/>
                <w:bCs/>
              </w:rPr>
              <w:t>“  arba analogiškas technologijas.</w:t>
            </w:r>
          </w:p>
        </w:tc>
        <w:tc>
          <w:tcPr>
            <w:tcW w:w="1856" w:type="pct"/>
            <w:tcBorders>
              <w:top w:val="single" w:sz="4" w:space="0" w:color="auto"/>
              <w:left w:val="single" w:sz="4" w:space="0" w:color="auto"/>
              <w:bottom w:val="single" w:sz="4" w:space="0" w:color="auto"/>
              <w:right w:val="single" w:sz="4" w:space="0" w:color="auto"/>
            </w:tcBorders>
          </w:tcPr>
          <w:p w14:paraId="51B497E4"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0F6F53A2" w14:textId="036D418D"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65FA39D6"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2.3.</w:t>
            </w:r>
          </w:p>
        </w:tc>
        <w:tc>
          <w:tcPr>
            <w:tcW w:w="906" w:type="pct"/>
            <w:gridSpan w:val="2"/>
            <w:tcBorders>
              <w:top w:val="single" w:sz="4" w:space="0" w:color="auto"/>
              <w:left w:val="single" w:sz="4" w:space="0" w:color="auto"/>
              <w:bottom w:val="single" w:sz="4" w:space="0" w:color="auto"/>
              <w:right w:val="single" w:sz="4" w:space="0" w:color="auto"/>
            </w:tcBorders>
          </w:tcPr>
          <w:p w14:paraId="4B89C0F3"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Lizdai:</w:t>
            </w:r>
          </w:p>
        </w:tc>
        <w:tc>
          <w:tcPr>
            <w:tcW w:w="1881" w:type="pct"/>
            <w:tcBorders>
              <w:top w:val="single" w:sz="4" w:space="0" w:color="auto"/>
              <w:left w:val="single" w:sz="4" w:space="0" w:color="auto"/>
              <w:bottom w:val="single" w:sz="4" w:space="0" w:color="auto"/>
              <w:right w:val="single" w:sz="4" w:space="0" w:color="auto"/>
            </w:tcBorders>
          </w:tcPr>
          <w:p w14:paraId="7EBC0DEE" w14:textId="77777777" w:rsidR="009106D8" w:rsidRPr="00662B84" w:rsidRDefault="009106D8" w:rsidP="009106D8">
            <w:pPr>
              <w:tabs>
                <w:tab w:val="left" w:pos="390"/>
                <w:tab w:val="left" w:pos="1035"/>
                <w:tab w:val="left" w:pos="1500"/>
              </w:tabs>
              <w:spacing w:after="0" w:line="240" w:lineRule="auto"/>
              <w:jc w:val="both"/>
              <w:rPr>
                <w:rFonts w:ascii="Times New Roman" w:hAnsi="Times New Roman" w:cs="Times New Roman"/>
              </w:rPr>
            </w:pPr>
            <w:r w:rsidRPr="00D60F24">
              <w:rPr>
                <w:rFonts w:ascii="Times New Roman" w:hAnsi="Times New Roman" w:cs="Times New Roman"/>
                <w:bCs/>
              </w:rPr>
              <w:t xml:space="preserve">Ne mažiau kaip </w:t>
            </w:r>
            <w:r w:rsidRPr="00662B84">
              <w:rPr>
                <w:rFonts w:ascii="Times New Roman" w:hAnsi="Times New Roman" w:cs="Times New Roman"/>
                <w:bCs/>
              </w:rPr>
              <w:t xml:space="preserve">3 vnt. laisvų </w:t>
            </w:r>
            <w:r w:rsidRPr="00D60F24">
              <w:rPr>
                <w:rFonts w:ascii="Times New Roman" w:eastAsia="Calibri" w:hAnsi="Times New Roman" w:cs="Times New Roman"/>
              </w:rPr>
              <w:t>PCI 8x Express 4.0 ar didesnio pralaidumo išplėtimo lizdų.</w:t>
            </w:r>
          </w:p>
        </w:tc>
        <w:tc>
          <w:tcPr>
            <w:tcW w:w="1856" w:type="pct"/>
            <w:tcBorders>
              <w:top w:val="single" w:sz="4" w:space="0" w:color="auto"/>
              <w:left w:val="single" w:sz="4" w:space="0" w:color="auto"/>
              <w:bottom w:val="single" w:sz="4" w:space="0" w:color="auto"/>
              <w:right w:val="single" w:sz="4" w:space="0" w:color="auto"/>
            </w:tcBorders>
          </w:tcPr>
          <w:p w14:paraId="11786770"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3E7659BA" w14:textId="1D0D6052"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3CE81E2E"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lang w:val="en-US"/>
              </w:rPr>
              <w:t>2</w:t>
            </w:r>
            <w:r w:rsidRPr="00D60F24">
              <w:rPr>
                <w:rFonts w:ascii="Times New Roman" w:hAnsi="Times New Roman" w:cs="Times New Roman"/>
              </w:rPr>
              <w:t>.4.</w:t>
            </w:r>
          </w:p>
        </w:tc>
        <w:tc>
          <w:tcPr>
            <w:tcW w:w="906" w:type="pct"/>
            <w:gridSpan w:val="2"/>
            <w:tcBorders>
              <w:top w:val="single" w:sz="4" w:space="0" w:color="auto"/>
              <w:left w:val="single" w:sz="4" w:space="0" w:color="auto"/>
              <w:bottom w:val="single" w:sz="4" w:space="0" w:color="auto"/>
              <w:right w:val="single" w:sz="4" w:space="0" w:color="auto"/>
            </w:tcBorders>
          </w:tcPr>
          <w:p w14:paraId="2FDAAA9F"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 xml:space="preserve">Operatyvioji atmintis (angl. </w:t>
            </w:r>
            <w:r w:rsidRPr="00D60F24">
              <w:rPr>
                <w:rFonts w:ascii="Times New Roman" w:eastAsia="Calibri" w:hAnsi="Times New Roman" w:cs="Times New Roman"/>
                <w:i/>
              </w:rPr>
              <w:t>RAM</w:t>
            </w:r>
            <w:r w:rsidRPr="00D60F24">
              <w:rPr>
                <w:rFonts w:ascii="Times New Roman" w:eastAsia="Calibri" w:hAnsi="Times New Roman" w:cs="Times New Roman"/>
              </w:rPr>
              <w:t xml:space="preserve">): </w:t>
            </w:r>
          </w:p>
        </w:tc>
        <w:tc>
          <w:tcPr>
            <w:tcW w:w="1881" w:type="pct"/>
            <w:tcBorders>
              <w:top w:val="single" w:sz="4" w:space="0" w:color="auto"/>
              <w:left w:val="single" w:sz="4" w:space="0" w:color="auto"/>
              <w:bottom w:val="single" w:sz="4" w:space="0" w:color="auto"/>
              <w:right w:val="single" w:sz="4" w:space="0" w:color="auto"/>
            </w:tcBorders>
          </w:tcPr>
          <w:p w14:paraId="72D05C6B" w14:textId="77777777" w:rsidR="009106D8" w:rsidRPr="00D60F24" w:rsidRDefault="009106D8" w:rsidP="009106D8">
            <w:pPr>
              <w:tabs>
                <w:tab w:val="left" w:pos="390"/>
                <w:tab w:val="left" w:pos="1035"/>
                <w:tab w:val="left" w:pos="1500"/>
              </w:tabs>
              <w:spacing w:after="0" w:line="240" w:lineRule="auto"/>
              <w:jc w:val="both"/>
              <w:rPr>
                <w:rFonts w:ascii="Times New Roman" w:eastAsia="Calibri" w:hAnsi="Times New Roman" w:cs="Times New Roman"/>
              </w:rPr>
            </w:pPr>
            <w:r w:rsidRPr="00D60F24">
              <w:rPr>
                <w:rFonts w:ascii="Times New Roman" w:hAnsi="Times New Roman" w:cs="Times New Roman"/>
                <w:bCs/>
              </w:rPr>
              <w:t>Ne mažiau kaip 128 GB ir ne lėtesnė kaip 4800MT/s su ECC; realizuota 16 GB atminties moduliais; turi būti ne mažiau kaip 12 atminties lizdų.</w:t>
            </w:r>
          </w:p>
        </w:tc>
        <w:tc>
          <w:tcPr>
            <w:tcW w:w="1856" w:type="pct"/>
            <w:tcBorders>
              <w:top w:val="single" w:sz="4" w:space="0" w:color="auto"/>
              <w:left w:val="single" w:sz="4" w:space="0" w:color="auto"/>
              <w:bottom w:val="single" w:sz="4" w:space="0" w:color="auto"/>
              <w:right w:val="single" w:sz="4" w:space="0" w:color="auto"/>
            </w:tcBorders>
          </w:tcPr>
          <w:p w14:paraId="2534E549"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4F4A16EE" w14:textId="4D0433A0"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5D5CFAED"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2.5.</w:t>
            </w:r>
          </w:p>
        </w:tc>
        <w:tc>
          <w:tcPr>
            <w:tcW w:w="906" w:type="pct"/>
            <w:gridSpan w:val="2"/>
            <w:tcBorders>
              <w:top w:val="single" w:sz="4" w:space="0" w:color="auto"/>
              <w:left w:val="single" w:sz="4" w:space="0" w:color="auto"/>
              <w:bottom w:val="single" w:sz="4" w:space="0" w:color="auto"/>
              <w:right w:val="single" w:sz="4" w:space="0" w:color="auto"/>
            </w:tcBorders>
          </w:tcPr>
          <w:p w14:paraId="53134571"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Standusis diskas:</w:t>
            </w:r>
          </w:p>
        </w:tc>
        <w:tc>
          <w:tcPr>
            <w:tcW w:w="1881" w:type="pct"/>
            <w:tcBorders>
              <w:top w:val="single" w:sz="4" w:space="0" w:color="auto"/>
              <w:left w:val="single" w:sz="4" w:space="0" w:color="auto"/>
              <w:bottom w:val="single" w:sz="4" w:space="0" w:color="auto"/>
              <w:right w:val="single" w:sz="4" w:space="0" w:color="auto"/>
            </w:tcBorders>
          </w:tcPr>
          <w:p w14:paraId="255BD6B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Ne mažiau kaip 1</w:t>
            </w:r>
            <w:r w:rsidRPr="00662B84">
              <w:rPr>
                <w:rFonts w:ascii="Times New Roman" w:hAnsi="Times New Roman" w:cs="Times New Roman"/>
                <w:bCs/>
              </w:rPr>
              <w:t>2</w:t>
            </w:r>
            <w:r w:rsidRPr="00D60F24">
              <w:rPr>
                <w:rFonts w:ascii="Times New Roman" w:hAnsi="Times New Roman" w:cs="Times New Roman"/>
                <w:bCs/>
              </w:rPr>
              <w:t xml:space="preserve"> vnt. keičiamų neišjungus (angl. </w:t>
            </w:r>
            <w:proofErr w:type="spellStart"/>
            <w:r w:rsidRPr="00D60F24">
              <w:rPr>
                <w:rFonts w:ascii="Times New Roman" w:hAnsi="Times New Roman" w:cs="Times New Roman"/>
                <w:bCs/>
              </w:rPr>
              <w:t>Hot-Plug</w:t>
            </w:r>
            <w:proofErr w:type="spellEnd"/>
            <w:r w:rsidRPr="00D60F24">
              <w:rPr>
                <w:rFonts w:ascii="Times New Roman" w:hAnsi="Times New Roman" w:cs="Times New Roman"/>
                <w:bCs/>
              </w:rPr>
              <w:t xml:space="preserve">) 3.5 colio dydžio, ne prastesnių kaip 6 </w:t>
            </w:r>
            <w:proofErr w:type="spellStart"/>
            <w:r w:rsidRPr="00D60F24">
              <w:rPr>
                <w:rFonts w:ascii="Times New Roman" w:hAnsi="Times New Roman" w:cs="Times New Roman"/>
                <w:bCs/>
              </w:rPr>
              <w:t>Gbps</w:t>
            </w:r>
            <w:proofErr w:type="spellEnd"/>
            <w:r w:rsidRPr="00D60F24">
              <w:rPr>
                <w:rFonts w:ascii="Times New Roman" w:hAnsi="Times New Roman" w:cs="Times New Roman"/>
                <w:bCs/>
              </w:rPr>
              <w:t xml:space="preserve"> SATA HDD tipo diskų kurių kiekvienas ne mažiau kaip </w:t>
            </w:r>
            <w:r w:rsidRPr="00662B84">
              <w:rPr>
                <w:rFonts w:ascii="Times New Roman" w:hAnsi="Times New Roman" w:cs="Times New Roman"/>
                <w:bCs/>
              </w:rPr>
              <w:t>16TB</w:t>
            </w:r>
            <w:r w:rsidRPr="00D60F24">
              <w:rPr>
                <w:rFonts w:ascii="Times New Roman" w:hAnsi="Times New Roman" w:cs="Times New Roman"/>
                <w:bCs/>
              </w:rPr>
              <w:t xml:space="preserve"> talpos sumontuotų priekinėje tarnybinės stoties dalyje.</w:t>
            </w:r>
          </w:p>
        </w:tc>
        <w:tc>
          <w:tcPr>
            <w:tcW w:w="1856" w:type="pct"/>
            <w:tcBorders>
              <w:top w:val="single" w:sz="4" w:space="0" w:color="auto"/>
              <w:left w:val="single" w:sz="4" w:space="0" w:color="auto"/>
              <w:bottom w:val="single" w:sz="4" w:space="0" w:color="auto"/>
              <w:right w:val="single" w:sz="4" w:space="0" w:color="auto"/>
            </w:tcBorders>
          </w:tcPr>
          <w:p w14:paraId="353D53B2"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03992304" w14:textId="1D1B96C2"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685E957B"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2.6.</w:t>
            </w:r>
          </w:p>
        </w:tc>
        <w:tc>
          <w:tcPr>
            <w:tcW w:w="906" w:type="pct"/>
            <w:gridSpan w:val="2"/>
            <w:tcBorders>
              <w:top w:val="single" w:sz="4" w:space="0" w:color="auto"/>
              <w:left w:val="single" w:sz="4" w:space="0" w:color="auto"/>
              <w:bottom w:val="single" w:sz="4" w:space="0" w:color="auto"/>
              <w:right w:val="single" w:sz="4" w:space="0" w:color="auto"/>
            </w:tcBorders>
          </w:tcPr>
          <w:p w14:paraId="0F99748A"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Įkrovos įrenginys:</w:t>
            </w:r>
          </w:p>
        </w:tc>
        <w:tc>
          <w:tcPr>
            <w:tcW w:w="1881" w:type="pct"/>
            <w:tcBorders>
              <w:top w:val="single" w:sz="4" w:space="0" w:color="auto"/>
              <w:left w:val="single" w:sz="4" w:space="0" w:color="auto"/>
              <w:bottom w:val="single" w:sz="4" w:space="0" w:color="auto"/>
              <w:right w:val="single" w:sz="4" w:space="0" w:color="auto"/>
            </w:tcBorders>
          </w:tcPr>
          <w:p w14:paraId="0D189858" w14:textId="6DE0B741"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Turi būti atskiras operacinės sistemos įkrovimo įrenginys su ne mažiau kaip 2 (dviem) karšto keitimo (angl. </w:t>
            </w:r>
            <w:proofErr w:type="spellStart"/>
            <w:r w:rsidRPr="00D60F24">
              <w:rPr>
                <w:rFonts w:ascii="Times New Roman" w:hAnsi="Times New Roman" w:cs="Times New Roman"/>
                <w:bCs/>
              </w:rPr>
              <w:t>Hot-Plug</w:t>
            </w:r>
            <w:proofErr w:type="spellEnd"/>
            <w:r w:rsidRPr="00D60F24">
              <w:rPr>
                <w:rFonts w:ascii="Times New Roman" w:hAnsi="Times New Roman" w:cs="Times New Roman"/>
                <w:bCs/>
              </w:rPr>
              <w:t xml:space="preserve">) M.2 </w:t>
            </w:r>
            <w:proofErr w:type="spellStart"/>
            <w:r w:rsidRPr="00D60F24">
              <w:rPr>
                <w:rFonts w:ascii="Times New Roman" w:hAnsi="Times New Roman" w:cs="Times New Roman"/>
                <w:bCs/>
              </w:rPr>
              <w:t>NVMe</w:t>
            </w:r>
            <w:proofErr w:type="spellEnd"/>
            <w:r w:rsidRPr="00D60F24">
              <w:rPr>
                <w:rFonts w:ascii="Times New Roman" w:hAnsi="Times New Roman" w:cs="Times New Roman"/>
                <w:bCs/>
              </w:rPr>
              <w:t xml:space="preserve"> SSD tipo ir ne mažesnėmis kaip </w:t>
            </w:r>
            <w:r w:rsidR="00120D69">
              <w:rPr>
                <w:rFonts w:ascii="Times New Roman" w:hAnsi="Times New Roman" w:cs="Times New Roman"/>
                <w:bCs/>
              </w:rPr>
              <w:t>480</w:t>
            </w:r>
            <w:r w:rsidRPr="00D60F24">
              <w:rPr>
                <w:rFonts w:ascii="Times New Roman" w:hAnsi="Times New Roman" w:cs="Times New Roman"/>
                <w:bCs/>
              </w:rPr>
              <w:t xml:space="preserve"> GB talpos laikmenomis, įkrovimo įrenginys turi palaikyti aparatinį (angl. </w:t>
            </w:r>
            <w:proofErr w:type="spellStart"/>
            <w:r w:rsidRPr="00D60F24">
              <w:rPr>
                <w:rFonts w:ascii="Times New Roman" w:hAnsi="Times New Roman" w:cs="Times New Roman"/>
                <w:bCs/>
              </w:rPr>
              <w:t>Hardware</w:t>
            </w:r>
            <w:proofErr w:type="spellEnd"/>
            <w:r w:rsidRPr="00D60F24">
              <w:rPr>
                <w:rFonts w:ascii="Times New Roman" w:hAnsi="Times New Roman" w:cs="Times New Roman"/>
                <w:bCs/>
              </w:rPr>
              <w:t>) RAID1;</w:t>
            </w:r>
          </w:p>
        </w:tc>
        <w:tc>
          <w:tcPr>
            <w:tcW w:w="1856" w:type="pct"/>
            <w:tcBorders>
              <w:top w:val="single" w:sz="4" w:space="0" w:color="auto"/>
              <w:left w:val="single" w:sz="4" w:space="0" w:color="auto"/>
              <w:bottom w:val="single" w:sz="4" w:space="0" w:color="auto"/>
              <w:right w:val="single" w:sz="4" w:space="0" w:color="auto"/>
            </w:tcBorders>
          </w:tcPr>
          <w:p w14:paraId="4673588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1F138D0A" w14:textId="409A5720"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4E10907"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2.7.</w:t>
            </w:r>
          </w:p>
        </w:tc>
        <w:tc>
          <w:tcPr>
            <w:tcW w:w="906" w:type="pct"/>
            <w:gridSpan w:val="2"/>
            <w:tcBorders>
              <w:top w:val="single" w:sz="4" w:space="0" w:color="auto"/>
              <w:left w:val="single" w:sz="4" w:space="0" w:color="auto"/>
              <w:bottom w:val="single" w:sz="4" w:space="0" w:color="auto"/>
              <w:right w:val="single" w:sz="4" w:space="0" w:color="auto"/>
            </w:tcBorders>
          </w:tcPr>
          <w:p w14:paraId="68240A56"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Diskų masyvo valdikliai</w:t>
            </w:r>
          </w:p>
        </w:tc>
        <w:tc>
          <w:tcPr>
            <w:tcW w:w="1881" w:type="pct"/>
            <w:tcBorders>
              <w:top w:val="single" w:sz="4" w:space="0" w:color="auto"/>
              <w:left w:val="single" w:sz="4" w:space="0" w:color="auto"/>
              <w:bottom w:val="single" w:sz="4" w:space="0" w:color="auto"/>
              <w:right w:val="single" w:sz="4" w:space="0" w:color="auto"/>
            </w:tcBorders>
          </w:tcPr>
          <w:p w14:paraId="49AD794E"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vidinių diskų masyvo valdiklis palaiko SATA/SAS 6Gb/s, SAS 12Gb/s) diskus; galimi RAID lygiai 0,1,5,6,10,50,60; ne mažesne kaip 8 GB „</w:t>
            </w:r>
            <w:proofErr w:type="spellStart"/>
            <w:r w:rsidRPr="00D60F24">
              <w:rPr>
                <w:rFonts w:ascii="Times New Roman" w:hAnsi="Times New Roman" w:cs="Times New Roman"/>
                <w:bCs/>
              </w:rPr>
              <w:t>cache</w:t>
            </w:r>
            <w:proofErr w:type="spellEnd"/>
            <w:r w:rsidRPr="00D60F24">
              <w:rPr>
                <w:rFonts w:ascii="Times New Roman" w:hAnsi="Times New Roman" w:cs="Times New Roman"/>
                <w:bCs/>
              </w:rPr>
              <w:t xml:space="preserve">“ atmintis; „Online </w:t>
            </w:r>
            <w:proofErr w:type="spellStart"/>
            <w:r w:rsidRPr="00D60F24">
              <w:rPr>
                <w:rFonts w:ascii="Times New Roman" w:hAnsi="Times New Roman" w:cs="Times New Roman"/>
                <w:bCs/>
              </w:rPr>
              <w:t>Capacity</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Expansion</w:t>
            </w:r>
            <w:proofErr w:type="spellEnd"/>
            <w:r w:rsidRPr="00D60F24">
              <w:rPr>
                <w:rFonts w:ascii="Times New Roman" w:hAnsi="Times New Roman" w:cs="Times New Roman"/>
                <w:bCs/>
              </w:rPr>
              <w:t xml:space="preserve">” ir „Online RAID </w:t>
            </w:r>
            <w:proofErr w:type="spellStart"/>
            <w:r w:rsidRPr="00D60F24">
              <w:rPr>
                <w:rFonts w:ascii="Times New Roman" w:hAnsi="Times New Roman" w:cs="Times New Roman"/>
                <w:bCs/>
              </w:rPr>
              <w:t>level</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Migration</w:t>
            </w:r>
            <w:proofErr w:type="spellEnd"/>
            <w:r w:rsidRPr="00D60F24">
              <w:rPr>
                <w:rFonts w:ascii="Times New Roman" w:hAnsi="Times New Roman" w:cs="Times New Roman"/>
                <w:bCs/>
              </w:rPr>
              <w:t xml:space="preserve">” funkcijos; vienu metu palaikomi keli skirtingų lygių RAID masyvai (pvz., vienu metu du diskus leidžia sujungti į RAID1 ir keturis diskus į RAID5 masyvą); palaiko atsarginį diską (angl. </w:t>
            </w:r>
            <w:proofErr w:type="spellStart"/>
            <w:r w:rsidRPr="00D60F24">
              <w:rPr>
                <w:rFonts w:ascii="Times New Roman" w:hAnsi="Times New Roman" w:cs="Times New Roman"/>
                <w:bCs/>
              </w:rPr>
              <w:t>Hot</w:t>
            </w:r>
            <w:proofErr w:type="spellEnd"/>
            <w:r w:rsidRPr="00D60F24">
              <w:rPr>
                <w:rFonts w:ascii="Times New Roman" w:hAnsi="Times New Roman" w:cs="Times New Roman"/>
                <w:bCs/>
              </w:rPr>
              <w:t>-spare), kuris, sugedus kitam diskui bet kuriame RAID masyve, yra automatiškai pakeičiamas vietoje sugedusiojo disko; serverio procesorius nenaudojamas kontrolinių sumų skaičiavimui ar tikrinimui.</w:t>
            </w:r>
          </w:p>
        </w:tc>
        <w:tc>
          <w:tcPr>
            <w:tcW w:w="1856" w:type="pct"/>
            <w:tcBorders>
              <w:top w:val="single" w:sz="4" w:space="0" w:color="auto"/>
              <w:left w:val="single" w:sz="4" w:space="0" w:color="auto"/>
              <w:bottom w:val="single" w:sz="4" w:space="0" w:color="auto"/>
              <w:right w:val="single" w:sz="4" w:space="0" w:color="auto"/>
            </w:tcBorders>
          </w:tcPr>
          <w:p w14:paraId="7C0D4F5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55C5E0B3" w14:textId="6336AE25"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4C167B18"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2.8.</w:t>
            </w:r>
          </w:p>
        </w:tc>
        <w:tc>
          <w:tcPr>
            <w:tcW w:w="906" w:type="pct"/>
            <w:gridSpan w:val="2"/>
            <w:tcBorders>
              <w:top w:val="single" w:sz="4" w:space="0" w:color="auto"/>
              <w:left w:val="single" w:sz="4" w:space="0" w:color="auto"/>
              <w:bottom w:val="single" w:sz="4" w:space="0" w:color="auto"/>
              <w:right w:val="single" w:sz="4" w:space="0" w:color="auto"/>
            </w:tcBorders>
          </w:tcPr>
          <w:p w14:paraId="157D25FB"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lang w:val="en-US"/>
              </w:rPr>
              <w:t>TPM</w:t>
            </w:r>
          </w:p>
        </w:tc>
        <w:tc>
          <w:tcPr>
            <w:tcW w:w="1881" w:type="pct"/>
            <w:tcBorders>
              <w:top w:val="single" w:sz="4" w:space="0" w:color="auto"/>
              <w:left w:val="single" w:sz="4" w:space="0" w:color="auto"/>
              <w:bottom w:val="single" w:sz="4" w:space="0" w:color="auto"/>
              <w:right w:val="single" w:sz="4" w:space="0" w:color="auto"/>
            </w:tcBorders>
          </w:tcPr>
          <w:p w14:paraId="7D26D4FD"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rPr>
              <w:t>Turi būti integruotas saugos modulis TPM v2.0 (angl</w:t>
            </w:r>
            <w:r w:rsidRPr="00D60F24">
              <w:rPr>
                <w:rFonts w:ascii="Times New Roman" w:hAnsi="Times New Roman" w:cs="Times New Roman"/>
                <w:i/>
              </w:rPr>
              <w:t xml:space="preserve">. </w:t>
            </w:r>
            <w:proofErr w:type="spellStart"/>
            <w:r w:rsidRPr="00D60F24">
              <w:rPr>
                <w:rFonts w:ascii="Times New Roman" w:hAnsi="Times New Roman" w:cs="Times New Roman"/>
                <w:i/>
              </w:rPr>
              <w:t>Trusted</w:t>
            </w:r>
            <w:proofErr w:type="spellEnd"/>
            <w:r w:rsidRPr="00D60F24">
              <w:rPr>
                <w:rFonts w:ascii="Times New Roman" w:hAnsi="Times New Roman" w:cs="Times New Roman"/>
                <w:i/>
              </w:rPr>
              <w:t xml:space="preserve"> </w:t>
            </w:r>
            <w:proofErr w:type="spellStart"/>
            <w:r w:rsidRPr="00D60F24">
              <w:rPr>
                <w:rFonts w:ascii="Times New Roman" w:hAnsi="Times New Roman" w:cs="Times New Roman"/>
                <w:i/>
              </w:rPr>
              <w:t>Platform</w:t>
            </w:r>
            <w:proofErr w:type="spellEnd"/>
            <w:r w:rsidRPr="00D60F24">
              <w:rPr>
                <w:rFonts w:ascii="Times New Roman" w:hAnsi="Times New Roman" w:cs="Times New Roman"/>
                <w:i/>
              </w:rPr>
              <w:t xml:space="preserve"> Module</w:t>
            </w:r>
            <w:r w:rsidRPr="00D60F24">
              <w:rPr>
                <w:rFonts w:ascii="Times New Roman" w:hAnsi="Times New Roman" w:cs="Times New Roman"/>
              </w:rPr>
              <w:t>) arba lygiavertis modulis, skirtas generuoti, saugoti elektroninius raktus ir sertifikatus.</w:t>
            </w:r>
          </w:p>
        </w:tc>
        <w:tc>
          <w:tcPr>
            <w:tcW w:w="1856" w:type="pct"/>
            <w:tcBorders>
              <w:top w:val="single" w:sz="4" w:space="0" w:color="auto"/>
              <w:left w:val="single" w:sz="4" w:space="0" w:color="auto"/>
              <w:bottom w:val="single" w:sz="4" w:space="0" w:color="auto"/>
              <w:right w:val="single" w:sz="4" w:space="0" w:color="auto"/>
            </w:tcBorders>
          </w:tcPr>
          <w:p w14:paraId="43C3A52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rPr>
            </w:pPr>
          </w:p>
        </w:tc>
      </w:tr>
      <w:tr w:rsidR="009106D8" w:rsidRPr="00D51C5C" w14:paraId="3162C866" w14:textId="0A00DEC6"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34A175C"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lang w:val="ru-RU"/>
              </w:rPr>
              <w:t>2</w:t>
            </w:r>
            <w:r w:rsidRPr="00D60F24">
              <w:rPr>
                <w:rFonts w:ascii="Times New Roman" w:hAnsi="Times New Roman" w:cs="Times New Roman"/>
              </w:rPr>
              <w:t>.9.</w:t>
            </w:r>
          </w:p>
        </w:tc>
        <w:tc>
          <w:tcPr>
            <w:tcW w:w="906" w:type="pct"/>
            <w:gridSpan w:val="2"/>
            <w:tcBorders>
              <w:top w:val="single" w:sz="4" w:space="0" w:color="auto"/>
              <w:left w:val="single" w:sz="4" w:space="0" w:color="auto"/>
              <w:bottom w:val="single" w:sz="4" w:space="0" w:color="auto"/>
              <w:right w:val="single" w:sz="4" w:space="0" w:color="auto"/>
            </w:tcBorders>
          </w:tcPr>
          <w:p w14:paraId="6C6EE036"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lang w:val="en-US"/>
              </w:rPr>
            </w:pPr>
            <w:r w:rsidRPr="00D60F24">
              <w:rPr>
                <w:rFonts w:ascii="Times New Roman" w:eastAsia="Calibri" w:hAnsi="Times New Roman" w:cs="Times New Roman"/>
              </w:rPr>
              <w:t>Prievadai:</w:t>
            </w:r>
          </w:p>
        </w:tc>
        <w:tc>
          <w:tcPr>
            <w:tcW w:w="1881" w:type="pct"/>
            <w:tcBorders>
              <w:top w:val="single" w:sz="4" w:space="0" w:color="auto"/>
              <w:left w:val="single" w:sz="4" w:space="0" w:color="auto"/>
              <w:bottom w:val="single" w:sz="4" w:space="0" w:color="auto"/>
              <w:right w:val="single" w:sz="4" w:space="0" w:color="auto"/>
            </w:tcBorders>
          </w:tcPr>
          <w:p w14:paraId="749C75DE"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Ne mažiau 3 x USB ir 1 VGA iš kurių ne mažiau 1 vnt. USB standarto A (angl. </w:t>
            </w:r>
            <w:r w:rsidRPr="00D60F24">
              <w:rPr>
                <w:rFonts w:ascii="Times New Roman" w:hAnsi="Times New Roman" w:cs="Times New Roman"/>
                <w:bCs/>
              </w:rPr>
              <w:lastRenderedPageBreak/>
              <w:t xml:space="preserve">USB </w:t>
            </w:r>
            <w:proofErr w:type="spellStart"/>
            <w:r w:rsidRPr="00D60F24">
              <w:rPr>
                <w:rFonts w:ascii="Times New Roman" w:hAnsi="Times New Roman" w:cs="Times New Roman"/>
                <w:bCs/>
              </w:rPr>
              <w:t>standard</w:t>
            </w:r>
            <w:proofErr w:type="spellEnd"/>
            <w:r w:rsidRPr="00D60F24">
              <w:rPr>
                <w:rFonts w:ascii="Times New Roman" w:hAnsi="Times New Roman" w:cs="Times New Roman"/>
                <w:bCs/>
              </w:rPr>
              <w:t xml:space="preserve">-A </w:t>
            </w:r>
            <w:proofErr w:type="spellStart"/>
            <w:r w:rsidRPr="00D60F24">
              <w:rPr>
                <w:rFonts w:ascii="Times New Roman" w:hAnsi="Times New Roman" w:cs="Times New Roman"/>
                <w:bCs/>
              </w:rPr>
              <w:t>socket</w:t>
            </w:r>
            <w:proofErr w:type="spellEnd"/>
            <w:r w:rsidRPr="00D60F24">
              <w:rPr>
                <w:rFonts w:ascii="Times New Roman" w:hAnsi="Times New Roman" w:cs="Times New Roman"/>
                <w:bCs/>
              </w:rPr>
              <w:t>) lizdų sumontuota priekinėje serverio panelėje.</w:t>
            </w:r>
          </w:p>
        </w:tc>
        <w:tc>
          <w:tcPr>
            <w:tcW w:w="1856" w:type="pct"/>
            <w:tcBorders>
              <w:top w:val="single" w:sz="4" w:space="0" w:color="auto"/>
              <w:left w:val="single" w:sz="4" w:space="0" w:color="auto"/>
              <w:bottom w:val="single" w:sz="4" w:space="0" w:color="auto"/>
              <w:right w:val="single" w:sz="4" w:space="0" w:color="auto"/>
            </w:tcBorders>
          </w:tcPr>
          <w:p w14:paraId="5E6F192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2C4265D5" w14:textId="25FC4C2A"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35AEC98C"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2.10.</w:t>
            </w:r>
          </w:p>
        </w:tc>
        <w:tc>
          <w:tcPr>
            <w:tcW w:w="906" w:type="pct"/>
            <w:gridSpan w:val="2"/>
            <w:tcBorders>
              <w:top w:val="single" w:sz="4" w:space="0" w:color="auto"/>
              <w:left w:val="single" w:sz="4" w:space="0" w:color="auto"/>
              <w:bottom w:val="single" w:sz="4" w:space="0" w:color="auto"/>
              <w:right w:val="single" w:sz="4" w:space="0" w:color="auto"/>
            </w:tcBorders>
          </w:tcPr>
          <w:p w14:paraId="0D76C732"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Nuotolinis valdymas:</w:t>
            </w:r>
          </w:p>
        </w:tc>
        <w:tc>
          <w:tcPr>
            <w:tcW w:w="1881" w:type="pct"/>
            <w:tcBorders>
              <w:top w:val="single" w:sz="4" w:space="0" w:color="auto"/>
              <w:left w:val="single" w:sz="4" w:space="0" w:color="auto"/>
              <w:bottom w:val="single" w:sz="4" w:space="0" w:color="auto"/>
              <w:right w:val="single" w:sz="4" w:space="0" w:color="auto"/>
            </w:tcBorders>
          </w:tcPr>
          <w:p w14:paraId="20C479A5"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bCs/>
              </w:rPr>
              <w:t xml:space="preserve">Virtuali grafinė valdymo konsolė (angl. </w:t>
            </w:r>
            <w:proofErr w:type="spellStart"/>
            <w:r w:rsidRPr="00D60F24">
              <w:rPr>
                <w:rFonts w:ascii="Times New Roman" w:hAnsi="Times New Roman" w:cs="Times New Roman"/>
                <w:bCs/>
              </w:rPr>
              <w:t>Web-based</w:t>
            </w:r>
            <w:proofErr w:type="spellEnd"/>
            <w:r w:rsidRPr="00D60F24">
              <w:rPr>
                <w:rFonts w:ascii="Times New Roman" w:hAnsi="Times New Roman" w:cs="Times New Roman"/>
                <w:bCs/>
              </w:rPr>
              <w:t xml:space="preserve"> GUI) pasiekiama per interneto naršyklę ir HTML5; leidžia pilnai matyti vaizdą ir pilnai valdyti serverį, įjungti ir išjungti tarnybinės stoties maitinimą, pilnai konfigūruoti BIOS, RAID; leidžia prijungti virtualias laikmenas (angl. </w:t>
            </w:r>
            <w:proofErr w:type="spellStart"/>
            <w:r w:rsidRPr="00D60F24">
              <w:rPr>
                <w:rFonts w:ascii="Times New Roman" w:hAnsi="Times New Roman" w:cs="Times New Roman"/>
                <w:bCs/>
              </w:rPr>
              <w:t>Virtual</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Media</w:t>
            </w:r>
            <w:proofErr w:type="spellEnd"/>
            <w:r w:rsidRPr="00D60F24">
              <w:rPr>
                <w:rFonts w:ascii="Times New Roman" w:hAnsi="Times New Roman" w:cs="Times New Roman"/>
                <w:bCs/>
              </w:rPr>
              <w:t xml:space="preserve">); leidžia prijungti </w:t>
            </w:r>
            <w:proofErr w:type="spellStart"/>
            <w:r w:rsidRPr="00D60F24">
              <w:rPr>
                <w:rFonts w:ascii="Times New Roman" w:hAnsi="Times New Roman" w:cs="Times New Roman"/>
                <w:bCs/>
              </w:rPr>
              <w:t>iso</w:t>
            </w:r>
            <w:proofErr w:type="spellEnd"/>
            <w:r w:rsidRPr="00D60F24">
              <w:rPr>
                <w:rFonts w:ascii="Times New Roman" w:hAnsi="Times New Roman" w:cs="Times New Roman"/>
                <w:bCs/>
              </w:rPr>
              <w:t xml:space="preserve"> atvaizdą ir iš jo įdiegti OS; palaiko Microsoft </w:t>
            </w:r>
            <w:proofErr w:type="spellStart"/>
            <w:r w:rsidRPr="00D60F24">
              <w:rPr>
                <w:rFonts w:ascii="Times New Roman" w:hAnsi="Times New Roman" w:cs="Times New Roman"/>
                <w:bCs/>
              </w:rPr>
              <w:t>Active</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Directory</w:t>
            </w:r>
            <w:proofErr w:type="spellEnd"/>
            <w:r w:rsidRPr="00D60F24">
              <w:rPr>
                <w:rFonts w:ascii="Times New Roman" w:hAnsi="Times New Roman" w:cs="Times New Roman"/>
                <w:bCs/>
              </w:rPr>
              <w:t xml:space="preserve"> vartotojų autentifikavimui ir prieigos teisių nustatymui; palaiko vieningą prisijungimą (angl. </w:t>
            </w:r>
            <w:proofErr w:type="spellStart"/>
            <w:r w:rsidRPr="00D60F24">
              <w:rPr>
                <w:rFonts w:ascii="Times New Roman" w:hAnsi="Times New Roman" w:cs="Times New Roman"/>
                <w:bCs/>
              </w:rPr>
              <w:t>Single</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Sign-On</w:t>
            </w:r>
            <w:proofErr w:type="spellEnd"/>
            <w:r w:rsidRPr="00D60F24">
              <w:rPr>
                <w:rFonts w:ascii="Times New Roman" w:hAnsi="Times New Roman" w:cs="Times New Roman"/>
                <w:bCs/>
              </w:rPr>
              <w:t>); prie tinklo komutatoriaus jungiamas tuo pačiu laidu, kaip ir pagrindinė tinklo plokštė (</w:t>
            </w:r>
            <w:proofErr w:type="spellStart"/>
            <w:r w:rsidRPr="00D60F24">
              <w:rPr>
                <w:rFonts w:ascii="Times New Roman" w:hAnsi="Times New Roman" w:cs="Times New Roman"/>
                <w:bCs/>
              </w:rPr>
              <w:t>t.y</w:t>
            </w:r>
            <w:proofErr w:type="spellEnd"/>
            <w:r w:rsidRPr="00D60F24">
              <w:rPr>
                <w:rFonts w:ascii="Times New Roman" w:hAnsi="Times New Roman" w:cs="Times New Roman"/>
                <w:bCs/>
              </w:rPr>
              <w:t>., nuotoliniam valdymui nereikia atskiro kabelio); papildomai gali būti atskiras RJ-45 nuotolinio valdymo prievadas.</w:t>
            </w:r>
          </w:p>
          <w:p w14:paraId="2C7B766D"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r w:rsidRPr="00D60F24">
              <w:rPr>
                <w:rFonts w:ascii="Times New Roman" w:hAnsi="Times New Roman" w:cs="Times New Roman"/>
                <w:bCs/>
              </w:rPr>
              <w:t xml:space="preserve">Turi būti įdiegta valdymo prievado ugniasienės funkcija su galimybe leisti pasiekti UDP/TCP valdymo prievado servisus tik iš nurodyto tinklo (angl. </w:t>
            </w:r>
            <w:proofErr w:type="spellStart"/>
            <w:r w:rsidRPr="00D60F24">
              <w:rPr>
                <w:rFonts w:ascii="Times New Roman" w:hAnsi="Times New Roman" w:cs="Times New Roman"/>
                <w:bCs/>
                <w:i/>
              </w:rPr>
              <w:t>whitelisting</w:t>
            </w:r>
            <w:proofErr w:type="spellEnd"/>
            <w:r w:rsidRPr="00D60F24">
              <w:rPr>
                <w:rFonts w:ascii="Times New Roman" w:hAnsi="Times New Roman" w:cs="Times New Roman"/>
                <w:bCs/>
              </w:rPr>
              <w:t xml:space="preserve">). Leistiną tinklą nurodyti turi būti galima </w:t>
            </w:r>
            <w:r w:rsidRPr="00D60F24">
              <w:rPr>
                <w:rFonts w:ascii="Times New Roman" w:hAnsi="Times New Roman" w:cs="Times New Roman"/>
                <w:bCs/>
                <w:i/>
              </w:rPr>
              <w:t>IP/</w:t>
            </w:r>
            <w:proofErr w:type="spellStart"/>
            <w:r w:rsidRPr="00D60F24">
              <w:rPr>
                <w:rFonts w:ascii="Times New Roman" w:hAnsi="Times New Roman" w:cs="Times New Roman"/>
                <w:bCs/>
                <w:i/>
              </w:rPr>
              <w:t>netmask</w:t>
            </w:r>
            <w:proofErr w:type="spellEnd"/>
            <w:r w:rsidRPr="00D60F24">
              <w:rPr>
                <w:rFonts w:ascii="Times New Roman" w:hAnsi="Times New Roman" w:cs="Times New Roman"/>
                <w:bCs/>
              </w:rPr>
              <w:t xml:space="preserve"> arba </w:t>
            </w:r>
            <w:r w:rsidRPr="00D60F24">
              <w:rPr>
                <w:rFonts w:ascii="Times New Roman" w:hAnsi="Times New Roman" w:cs="Times New Roman"/>
                <w:bCs/>
                <w:i/>
              </w:rPr>
              <w:t>CIDR</w:t>
            </w:r>
            <w:r w:rsidRPr="00D60F24">
              <w:rPr>
                <w:rFonts w:ascii="Times New Roman" w:hAnsi="Times New Roman" w:cs="Times New Roman"/>
                <w:bCs/>
              </w:rPr>
              <w:t xml:space="preserve"> formatu. Pateikti nuorodą į ugniasienės funkcionalumą patvirtinančią dokumentaciją arba pateikti konfigūracijos vaizdą, kuriame matytųsi ugniasienės funkcija, leidžianti nurodyti tinklą iš kurio leidžiami prisijungimai, blokuojant prieigą iš kitų IP adresų.</w:t>
            </w:r>
          </w:p>
          <w:p w14:paraId="177AF204"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rPr>
            </w:pPr>
            <w:r w:rsidRPr="00D60F24">
              <w:rPr>
                <w:rFonts w:ascii="Times New Roman" w:hAnsi="Times New Roman" w:cs="Times New Roman"/>
              </w:rPr>
              <w:t xml:space="preserve">Turi palaikyti saugų visišką duomenų sunaikinimą nuotoliniu būdu visų tipų laikmenose, sunaikinant saugomus duomenis (HDD, SSD, </w:t>
            </w:r>
            <w:proofErr w:type="spellStart"/>
            <w:r w:rsidRPr="00D60F24">
              <w:rPr>
                <w:rFonts w:ascii="Times New Roman" w:hAnsi="Times New Roman" w:cs="Times New Roman"/>
              </w:rPr>
              <w:t>NVMe</w:t>
            </w:r>
            <w:proofErr w:type="spellEnd"/>
            <w:r w:rsidRPr="00D60F24">
              <w:rPr>
                <w:rFonts w:ascii="Times New Roman" w:hAnsi="Times New Roman" w:cs="Times New Roman"/>
              </w:rPr>
              <w:t xml:space="preserve">, </w:t>
            </w:r>
            <w:proofErr w:type="spellStart"/>
            <w:r w:rsidRPr="00D60F24">
              <w:rPr>
                <w:rFonts w:ascii="Times New Roman" w:hAnsi="Times New Roman" w:cs="Times New Roman"/>
              </w:rPr>
              <w:t>flash</w:t>
            </w:r>
            <w:proofErr w:type="spellEnd"/>
            <w:r w:rsidRPr="00D60F24">
              <w:rPr>
                <w:rFonts w:ascii="Times New Roman" w:hAnsi="Times New Roman" w:cs="Times New Roman"/>
              </w:rPr>
              <w:t xml:space="preserve">). </w:t>
            </w:r>
          </w:p>
          <w:p w14:paraId="62A342B1"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rPr>
              <w:t>Turi palaikyti pilną sistemos nustatymų, bei sisteminio kodo atnaujinimų užrakinimą nuo neautorizuotų veiksmų, nepriklausomai nuo vartotojų teisių.</w:t>
            </w:r>
          </w:p>
        </w:tc>
        <w:tc>
          <w:tcPr>
            <w:tcW w:w="1856" w:type="pct"/>
            <w:tcBorders>
              <w:top w:val="single" w:sz="4" w:space="0" w:color="auto"/>
              <w:left w:val="single" w:sz="4" w:space="0" w:color="auto"/>
              <w:bottom w:val="single" w:sz="4" w:space="0" w:color="auto"/>
              <w:right w:val="single" w:sz="4" w:space="0" w:color="auto"/>
            </w:tcBorders>
          </w:tcPr>
          <w:p w14:paraId="5B02AA05"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4AF3DD87" w14:textId="1FE10AA3"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0A495494"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2.11.</w:t>
            </w:r>
          </w:p>
        </w:tc>
        <w:tc>
          <w:tcPr>
            <w:tcW w:w="906" w:type="pct"/>
            <w:gridSpan w:val="2"/>
            <w:tcBorders>
              <w:top w:val="single" w:sz="4" w:space="0" w:color="auto"/>
              <w:left w:val="single" w:sz="4" w:space="0" w:color="auto"/>
              <w:bottom w:val="single" w:sz="4" w:space="0" w:color="auto"/>
              <w:right w:val="single" w:sz="4" w:space="0" w:color="auto"/>
            </w:tcBorders>
          </w:tcPr>
          <w:p w14:paraId="3A3E6E15"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Tinklo prievadai:</w:t>
            </w:r>
          </w:p>
        </w:tc>
        <w:tc>
          <w:tcPr>
            <w:tcW w:w="1881" w:type="pct"/>
            <w:tcBorders>
              <w:top w:val="single" w:sz="4" w:space="0" w:color="auto"/>
              <w:left w:val="single" w:sz="4" w:space="0" w:color="auto"/>
              <w:bottom w:val="single" w:sz="4" w:space="0" w:color="auto"/>
              <w:right w:val="single" w:sz="4" w:space="0" w:color="auto"/>
            </w:tcBorders>
          </w:tcPr>
          <w:p w14:paraId="0811FDF0"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bCs/>
              </w:rPr>
              <w:t xml:space="preserve">Ne mažiau kaip </w:t>
            </w:r>
            <w:r w:rsidRPr="00662B84">
              <w:rPr>
                <w:rFonts w:ascii="Times New Roman" w:hAnsi="Times New Roman" w:cs="Times New Roman"/>
                <w:bCs/>
              </w:rPr>
              <w:t>6</w:t>
            </w:r>
            <w:r w:rsidRPr="00D60F24">
              <w:rPr>
                <w:rFonts w:ascii="Times New Roman" w:hAnsi="Times New Roman" w:cs="Times New Roman"/>
                <w:bCs/>
              </w:rPr>
              <w:t xml:space="preserve"> tinklo prievadai </w:t>
            </w:r>
            <w:proofErr w:type="spellStart"/>
            <w:r w:rsidRPr="00D60F24">
              <w:rPr>
                <w:rFonts w:ascii="Times New Roman" w:hAnsi="Times New Roman" w:cs="Times New Roman"/>
                <w:bCs/>
              </w:rPr>
              <w:t>Ethernet</w:t>
            </w:r>
            <w:proofErr w:type="spellEnd"/>
            <w:r w:rsidRPr="00D60F24">
              <w:rPr>
                <w:rFonts w:ascii="Times New Roman" w:hAnsi="Times New Roman" w:cs="Times New Roman"/>
                <w:bCs/>
              </w:rPr>
              <w:t xml:space="preserve"> 1GbE su RJ-45 jungtimis; kiekvienas </w:t>
            </w:r>
            <w:proofErr w:type="spellStart"/>
            <w:r w:rsidRPr="00D60F24">
              <w:rPr>
                <w:rFonts w:ascii="Times New Roman" w:hAnsi="Times New Roman" w:cs="Times New Roman"/>
                <w:bCs/>
              </w:rPr>
              <w:t>Ethernet</w:t>
            </w:r>
            <w:proofErr w:type="spellEnd"/>
            <w:r w:rsidRPr="00D60F24">
              <w:rPr>
                <w:rFonts w:ascii="Times New Roman" w:hAnsi="Times New Roman" w:cs="Times New Roman"/>
                <w:bCs/>
              </w:rPr>
              <w:t xml:space="preserve"> 1GbE tinklo prievadas komplektuojamas kartu su S/FTP Cat6a kategorijos  ekranuotu </w:t>
            </w:r>
            <w:proofErr w:type="spellStart"/>
            <w:r w:rsidRPr="00D60F24">
              <w:rPr>
                <w:rFonts w:ascii="Times New Roman" w:hAnsi="Times New Roman" w:cs="Times New Roman"/>
                <w:bCs/>
              </w:rPr>
              <w:t>patch</w:t>
            </w:r>
            <w:proofErr w:type="spellEnd"/>
            <w:r w:rsidRPr="00D60F24">
              <w:rPr>
                <w:rFonts w:ascii="Times New Roman" w:hAnsi="Times New Roman" w:cs="Times New Roman"/>
                <w:bCs/>
              </w:rPr>
              <w:t xml:space="preserve"> kabeliu, ne mažiau 3 m ilgio, su jungtimis RJ-45;</w:t>
            </w:r>
          </w:p>
          <w:p w14:paraId="35479FA7"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rPr>
              <w:t xml:space="preserve">ne mažiau kaip 4 vnt. </w:t>
            </w:r>
            <w:proofErr w:type="spellStart"/>
            <w:r w:rsidRPr="00D60F24">
              <w:rPr>
                <w:rFonts w:ascii="Times New Roman" w:hAnsi="Times New Roman" w:cs="Times New Roman"/>
              </w:rPr>
              <w:t>Ethernet</w:t>
            </w:r>
            <w:proofErr w:type="spellEnd"/>
            <w:r w:rsidRPr="00D60F24">
              <w:rPr>
                <w:rFonts w:ascii="Times New Roman" w:hAnsi="Times New Roman" w:cs="Times New Roman"/>
              </w:rPr>
              <w:t xml:space="preserve"> 10/25 </w:t>
            </w:r>
            <w:proofErr w:type="spellStart"/>
            <w:r w:rsidRPr="00D60F24">
              <w:rPr>
                <w:rFonts w:ascii="Times New Roman" w:hAnsi="Times New Roman" w:cs="Times New Roman"/>
              </w:rPr>
              <w:t>GbE</w:t>
            </w:r>
            <w:proofErr w:type="spellEnd"/>
            <w:r w:rsidRPr="00D60F24">
              <w:rPr>
                <w:rFonts w:ascii="Times New Roman" w:hAnsi="Times New Roman" w:cs="Times New Roman"/>
              </w:rPr>
              <w:t xml:space="preserve"> greitaveikos SFP28 prievadų, realizuotų dviem fiziniais adapteriais</w:t>
            </w:r>
            <w:r w:rsidRPr="00D60F24">
              <w:rPr>
                <w:rFonts w:ascii="Times New Roman" w:hAnsi="Times New Roman" w:cs="Times New Roman"/>
                <w:bCs/>
              </w:rPr>
              <w:t>. Turi palaikyti SR-IOV technologiją ir nemažiau kaip 128 virtualių įrenginių, turi palaikyti „</w:t>
            </w:r>
            <w:proofErr w:type="spellStart"/>
            <w:r w:rsidRPr="00D60F24">
              <w:rPr>
                <w:rFonts w:ascii="Times New Roman" w:hAnsi="Times New Roman" w:cs="Times New Roman"/>
                <w:bCs/>
              </w:rPr>
              <w:t>Flow</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director</w:t>
            </w:r>
            <w:proofErr w:type="spellEnd"/>
            <w:r w:rsidRPr="00D60F24">
              <w:rPr>
                <w:rFonts w:ascii="Times New Roman" w:hAnsi="Times New Roman" w:cs="Times New Roman"/>
                <w:bCs/>
              </w:rPr>
              <w:t xml:space="preserve">“ ar lygiavertę aparatinę technologiją paketų nukreipimui į </w:t>
            </w:r>
            <w:r w:rsidRPr="00D60F24">
              <w:rPr>
                <w:rFonts w:ascii="Times New Roman" w:hAnsi="Times New Roman" w:cs="Times New Roman"/>
                <w:bCs/>
              </w:rPr>
              <w:lastRenderedPageBreak/>
              <w:t xml:space="preserve">branduolį, turi palaikyti VXLAN ir NVGRE, </w:t>
            </w:r>
            <w:proofErr w:type="spellStart"/>
            <w:r w:rsidRPr="00D60F24">
              <w:rPr>
                <w:rFonts w:ascii="Times New Roman" w:hAnsi="Times New Roman" w:cs="Times New Roman"/>
                <w:bCs/>
              </w:rPr>
              <w:t>iWARP</w:t>
            </w:r>
            <w:proofErr w:type="spellEnd"/>
            <w:r w:rsidRPr="00D60F24">
              <w:rPr>
                <w:rFonts w:ascii="Times New Roman" w:hAnsi="Times New Roman" w:cs="Times New Roman"/>
                <w:bCs/>
              </w:rPr>
              <w:t xml:space="preserve"> ir </w:t>
            </w:r>
            <w:proofErr w:type="spellStart"/>
            <w:r w:rsidRPr="00D60F24">
              <w:rPr>
                <w:rFonts w:ascii="Times New Roman" w:hAnsi="Times New Roman" w:cs="Times New Roman"/>
                <w:bCs/>
              </w:rPr>
              <w:t>RoCE</w:t>
            </w:r>
            <w:proofErr w:type="spellEnd"/>
            <w:r w:rsidRPr="00D60F24">
              <w:rPr>
                <w:rFonts w:ascii="Times New Roman" w:hAnsi="Times New Roman" w:cs="Times New Roman"/>
                <w:bCs/>
              </w:rPr>
              <w:t xml:space="preserve"> v2; </w:t>
            </w:r>
          </w:p>
          <w:p w14:paraId="17C49DBE"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SFP28 tinklo prievadai komplektuojami kartu su:</w:t>
            </w:r>
          </w:p>
          <w:p w14:paraId="6CE42DDB" w14:textId="23E4CFEE"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 xml:space="preserve">-  2 </w:t>
            </w:r>
            <w:proofErr w:type="spellStart"/>
            <w:r w:rsidRPr="00D60F24">
              <w:rPr>
                <w:rFonts w:ascii="Times New Roman" w:hAnsi="Times New Roman" w:cs="Times New Roman"/>
              </w:rPr>
              <w:t>vnt</w:t>
            </w:r>
            <w:proofErr w:type="spellEnd"/>
            <w:r w:rsidRPr="00D60F24">
              <w:rPr>
                <w:rFonts w:ascii="Times New Roman" w:hAnsi="Times New Roman" w:cs="Times New Roman"/>
              </w:rPr>
              <w:t xml:space="preserve"> </w:t>
            </w:r>
            <w:r w:rsidR="00130890">
              <w:rPr>
                <w:rFonts w:ascii="Times New Roman" w:hAnsi="Times New Roman" w:cs="Times New Roman"/>
              </w:rPr>
              <w:t>10</w:t>
            </w:r>
            <w:r w:rsidRPr="00D60F24">
              <w:rPr>
                <w:rFonts w:ascii="Times New Roman" w:hAnsi="Times New Roman" w:cs="Times New Roman"/>
              </w:rPr>
              <w:t>GBASE SFP</w:t>
            </w:r>
            <w:r w:rsidR="00130890">
              <w:rPr>
                <w:rFonts w:ascii="Times New Roman" w:hAnsi="Times New Roman" w:cs="Times New Roman"/>
              </w:rPr>
              <w:t>+</w:t>
            </w:r>
            <w:r w:rsidRPr="00D60F24">
              <w:rPr>
                <w:rFonts w:ascii="Times New Roman" w:hAnsi="Times New Roman" w:cs="Times New Roman"/>
              </w:rPr>
              <w:t xml:space="preserve"> DAC  tipo kabeliais, 2m ilgio, su jungtimis, suderinamais su </w:t>
            </w:r>
            <w:proofErr w:type="spellStart"/>
            <w:r w:rsidRPr="00D60F24">
              <w:rPr>
                <w:rFonts w:ascii="Times New Roman" w:hAnsi="Times New Roman" w:cs="Times New Roman"/>
              </w:rPr>
              <w:t>Cisco</w:t>
            </w:r>
            <w:proofErr w:type="spellEnd"/>
            <w:r w:rsidRPr="00D60F24">
              <w:rPr>
                <w:rFonts w:ascii="Times New Roman" w:hAnsi="Times New Roman" w:cs="Times New Roman"/>
              </w:rPr>
              <w:t xml:space="preserve"> </w:t>
            </w:r>
            <w:proofErr w:type="spellStart"/>
            <w:r w:rsidRPr="00D60F24">
              <w:rPr>
                <w:rFonts w:ascii="Times New Roman" w:hAnsi="Times New Roman" w:cs="Times New Roman"/>
              </w:rPr>
              <w:t>Nexus</w:t>
            </w:r>
            <w:proofErr w:type="spellEnd"/>
            <w:r w:rsidRPr="00D60F24">
              <w:rPr>
                <w:rFonts w:ascii="Times New Roman" w:hAnsi="Times New Roman" w:cs="Times New Roman"/>
              </w:rPr>
              <w:t xml:space="preserve"> komutatoriais.</w:t>
            </w:r>
          </w:p>
          <w:p w14:paraId="08C00E5E" w14:textId="4A50A675"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rPr>
              <w:t xml:space="preserve">-  2 </w:t>
            </w:r>
            <w:proofErr w:type="spellStart"/>
            <w:r w:rsidRPr="00D60F24">
              <w:rPr>
                <w:rFonts w:ascii="Times New Roman" w:hAnsi="Times New Roman" w:cs="Times New Roman"/>
              </w:rPr>
              <w:t>vnt</w:t>
            </w:r>
            <w:proofErr w:type="spellEnd"/>
            <w:r w:rsidRPr="00D60F24">
              <w:rPr>
                <w:rFonts w:ascii="Times New Roman" w:hAnsi="Times New Roman" w:cs="Times New Roman"/>
              </w:rPr>
              <w:t xml:space="preserve"> </w:t>
            </w:r>
            <w:r w:rsidR="00130890">
              <w:rPr>
                <w:rFonts w:ascii="Times New Roman" w:hAnsi="Times New Roman" w:cs="Times New Roman"/>
              </w:rPr>
              <w:t>10</w:t>
            </w:r>
            <w:r w:rsidRPr="00D60F24">
              <w:rPr>
                <w:rFonts w:ascii="Times New Roman" w:hAnsi="Times New Roman" w:cs="Times New Roman"/>
              </w:rPr>
              <w:t>GBASE SFP</w:t>
            </w:r>
            <w:r w:rsidR="00130890">
              <w:rPr>
                <w:rFonts w:ascii="Times New Roman" w:hAnsi="Times New Roman" w:cs="Times New Roman"/>
              </w:rPr>
              <w:t>+</w:t>
            </w:r>
            <w:r w:rsidRPr="00D60F24">
              <w:rPr>
                <w:rFonts w:ascii="Times New Roman" w:hAnsi="Times New Roman" w:cs="Times New Roman"/>
              </w:rPr>
              <w:t xml:space="preserve"> DAC  tipo kabeliais, 3m ilgio, su jungtimis, suderinamais su </w:t>
            </w:r>
            <w:proofErr w:type="spellStart"/>
            <w:r w:rsidRPr="00D60F24">
              <w:rPr>
                <w:rFonts w:ascii="Times New Roman" w:hAnsi="Times New Roman" w:cs="Times New Roman"/>
              </w:rPr>
              <w:t>Cisco</w:t>
            </w:r>
            <w:proofErr w:type="spellEnd"/>
            <w:r w:rsidRPr="00D60F24">
              <w:rPr>
                <w:rFonts w:ascii="Times New Roman" w:hAnsi="Times New Roman" w:cs="Times New Roman"/>
              </w:rPr>
              <w:t xml:space="preserve"> </w:t>
            </w:r>
            <w:proofErr w:type="spellStart"/>
            <w:r w:rsidRPr="00D60F24">
              <w:rPr>
                <w:rFonts w:ascii="Times New Roman" w:hAnsi="Times New Roman" w:cs="Times New Roman"/>
              </w:rPr>
              <w:t>Nexus</w:t>
            </w:r>
            <w:proofErr w:type="spellEnd"/>
            <w:r w:rsidRPr="00D60F24">
              <w:rPr>
                <w:rFonts w:ascii="Times New Roman" w:hAnsi="Times New Roman" w:cs="Times New Roman"/>
              </w:rPr>
              <w:t xml:space="preserve"> komutatoriais.</w:t>
            </w:r>
          </w:p>
        </w:tc>
        <w:tc>
          <w:tcPr>
            <w:tcW w:w="1856" w:type="pct"/>
            <w:tcBorders>
              <w:top w:val="single" w:sz="4" w:space="0" w:color="auto"/>
              <w:left w:val="single" w:sz="4" w:space="0" w:color="auto"/>
              <w:bottom w:val="single" w:sz="4" w:space="0" w:color="auto"/>
              <w:right w:val="single" w:sz="4" w:space="0" w:color="auto"/>
            </w:tcBorders>
          </w:tcPr>
          <w:p w14:paraId="1761E576"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7ACFB1FD" w14:textId="6964AF23"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0886526C"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2.12.</w:t>
            </w:r>
          </w:p>
        </w:tc>
        <w:tc>
          <w:tcPr>
            <w:tcW w:w="906" w:type="pct"/>
            <w:gridSpan w:val="2"/>
            <w:tcBorders>
              <w:top w:val="single" w:sz="4" w:space="0" w:color="auto"/>
              <w:left w:val="single" w:sz="4" w:space="0" w:color="auto"/>
              <w:bottom w:val="single" w:sz="4" w:space="0" w:color="auto"/>
              <w:right w:val="single" w:sz="4" w:space="0" w:color="auto"/>
            </w:tcBorders>
          </w:tcPr>
          <w:p w14:paraId="2414AC90"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Maitinimo blokai:</w:t>
            </w:r>
          </w:p>
        </w:tc>
        <w:tc>
          <w:tcPr>
            <w:tcW w:w="1881" w:type="pct"/>
            <w:tcBorders>
              <w:top w:val="single" w:sz="4" w:space="0" w:color="auto"/>
              <w:left w:val="single" w:sz="4" w:space="0" w:color="auto"/>
              <w:bottom w:val="single" w:sz="4" w:space="0" w:color="auto"/>
              <w:right w:val="single" w:sz="4" w:space="0" w:color="auto"/>
            </w:tcBorders>
          </w:tcPr>
          <w:p w14:paraId="482CD40C" w14:textId="77777777" w:rsidR="009106D8" w:rsidRPr="00D60F24" w:rsidRDefault="009106D8" w:rsidP="009106D8">
            <w:pPr>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Dubliuoti „karšto keitimo“, vieno maitinimo šaltinio gedimo atveju tarnybinės stoties našumas turi nesumažėti (angl. </w:t>
            </w:r>
            <w:proofErr w:type="spellStart"/>
            <w:r w:rsidRPr="00D60F24">
              <w:rPr>
                <w:rFonts w:ascii="Times New Roman" w:hAnsi="Times New Roman" w:cs="Times New Roman"/>
                <w:bCs/>
              </w:rPr>
              <w:t>Fully</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Redundant</w:t>
            </w:r>
            <w:proofErr w:type="spellEnd"/>
            <w:r w:rsidRPr="00D60F24">
              <w:rPr>
                <w:rFonts w:ascii="Times New Roman" w:hAnsi="Times New Roman" w:cs="Times New Roman"/>
                <w:bCs/>
              </w:rPr>
              <w:t xml:space="preserve"> Power </w:t>
            </w:r>
            <w:proofErr w:type="spellStart"/>
            <w:r w:rsidRPr="00D60F24">
              <w:rPr>
                <w:rFonts w:ascii="Times New Roman" w:hAnsi="Times New Roman" w:cs="Times New Roman"/>
                <w:bCs/>
              </w:rPr>
              <w:t>Supply</w:t>
            </w:r>
            <w:proofErr w:type="spellEnd"/>
            <w:r w:rsidRPr="00D60F24">
              <w:rPr>
                <w:rFonts w:ascii="Times New Roman" w:hAnsi="Times New Roman" w:cs="Times New Roman"/>
                <w:bCs/>
              </w:rPr>
              <w:t xml:space="preserve">); kiekvieno galia ne mažiau 1000W ne prastesnio kaip </w:t>
            </w:r>
            <w:proofErr w:type="spellStart"/>
            <w:r w:rsidRPr="00D60F24">
              <w:rPr>
                <w:rFonts w:ascii="Times New Roman" w:hAnsi="Times New Roman" w:cs="Times New Roman"/>
                <w:bCs/>
              </w:rPr>
              <w:t>Titanium</w:t>
            </w:r>
            <w:proofErr w:type="spellEnd"/>
            <w:r w:rsidRPr="00D60F24">
              <w:rPr>
                <w:rFonts w:ascii="Times New Roman" w:hAnsi="Times New Roman" w:cs="Times New Roman"/>
                <w:bCs/>
              </w:rPr>
              <w:t xml:space="preserve"> efektyvumo; kiekvienas maitinimo blokas turi būti komplektuojamas su IEC320 C13 - IEC320 C14 tipo maitinimo kabeliu kurio ilgis ne trumpesnis kaip 1,2 m. ir ne ilgesnis kaip 2 m.</w:t>
            </w:r>
          </w:p>
        </w:tc>
        <w:tc>
          <w:tcPr>
            <w:tcW w:w="1856" w:type="pct"/>
            <w:tcBorders>
              <w:top w:val="single" w:sz="4" w:space="0" w:color="auto"/>
              <w:left w:val="single" w:sz="4" w:space="0" w:color="auto"/>
              <w:bottom w:val="single" w:sz="4" w:space="0" w:color="auto"/>
              <w:right w:val="single" w:sz="4" w:space="0" w:color="auto"/>
            </w:tcBorders>
          </w:tcPr>
          <w:p w14:paraId="569FD36A"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271D197E" w14:textId="2DF3313F"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0CEC2AC1"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2.13.</w:t>
            </w:r>
          </w:p>
        </w:tc>
        <w:tc>
          <w:tcPr>
            <w:tcW w:w="906" w:type="pct"/>
            <w:gridSpan w:val="2"/>
            <w:tcBorders>
              <w:top w:val="single" w:sz="4" w:space="0" w:color="auto"/>
              <w:left w:val="single" w:sz="4" w:space="0" w:color="auto"/>
              <w:bottom w:val="single" w:sz="4" w:space="0" w:color="auto"/>
              <w:right w:val="single" w:sz="4" w:space="0" w:color="auto"/>
            </w:tcBorders>
          </w:tcPr>
          <w:p w14:paraId="5B30DAB2"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Ventiliatoriai:</w:t>
            </w:r>
          </w:p>
        </w:tc>
        <w:tc>
          <w:tcPr>
            <w:tcW w:w="1881" w:type="pct"/>
            <w:tcBorders>
              <w:top w:val="single" w:sz="4" w:space="0" w:color="auto"/>
              <w:left w:val="single" w:sz="4" w:space="0" w:color="auto"/>
              <w:bottom w:val="single" w:sz="4" w:space="0" w:color="auto"/>
              <w:right w:val="single" w:sz="4" w:space="0" w:color="auto"/>
            </w:tcBorders>
          </w:tcPr>
          <w:p w14:paraId="7C42BB6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Dubliuotų „karšto keitimo“ ventiliatorių sistema (</w:t>
            </w:r>
            <w:proofErr w:type="spellStart"/>
            <w:r w:rsidRPr="00D60F24">
              <w:rPr>
                <w:rFonts w:ascii="Times New Roman" w:hAnsi="Times New Roman" w:cs="Times New Roman"/>
                <w:bCs/>
              </w:rPr>
              <w:t>t.y</w:t>
            </w:r>
            <w:proofErr w:type="spellEnd"/>
            <w:r w:rsidRPr="00D60F24">
              <w:rPr>
                <w:rFonts w:ascii="Times New Roman" w:hAnsi="Times New Roman" w:cs="Times New Roman"/>
                <w:bCs/>
              </w:rPr>
              <w:t>., kiekviename ventiliatorių bloke turi būti ne mažiau 2 ventiliatorių.</w:t>
            </w:r>
          </w:p>
        </w:tc>
        <w:tc>
          <w:tcPr>
            <w:tcW w:w="1856" w:type="pct"/>
            <w:tcBorders>
              <w:top w:val="single" w:sz="4" w:space="0" w:color="auto"/>
              <w:left w:val="single" w:sz="4" w:space="0" w:color="auto"/>
              <w:bottom w:val="single" w:sz="4" w:space="0" w:color="auto"/>
              <w:right w:val="single" w:sz="4" w:space="0" w:color="auto"/>
            </w:tcBorders>
          </w:tcPr>
          <w:p w14:paraId="65B50FEE"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1A2E01FD" w14:textId="3C8D6D39"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267C8F9"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2.14.</w:t>
            </w:r>
          </w:p>
        </w:tc>
        <w:tc>
          <w:tcPr>
            <w:tcW w:w="906" w:type="pct"/>
            <w:gridSpan w:val="2"/>
            <w:tcBorders>
              <w:top w:val="single" w:sz="4" w:space="0" w:color="auto"/>
              <w:left w:val="single" w:sz="4" w:space="0" w:color="auto"/>
              <w:bottom w:val="single" w:sz="4" w:space="0" w:color="auto"/>
              <w:right w:val="single" w:sz="4" w:space="0" w:color="auto"/>
            </w:tcBorders>
          </w:tcPr>
          <w:p w14:paraId="0295B5E7"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Energijos sunaudojimas:</w:t>
            </w:r>
          </w:p>
        </w:tc>
        <w:tc>
          <w:tcPr>
            <w:tcW w:w="1881" w:type="pct"/>
            <w:tcBorders>
              <w:top w:val="single" w:sz="4" w:space="0" w:color="auto"/>
              <w:left w:val="single" w:sz="4" w:space="0" w:color="auto"/>
              <w:bottom w:val="single" w:sz="4" w:space="0" w:color="auto"/>
              <w:right w:val="single" w:sz="4" w:space="0" w:color="auto"/>
            </w:tcBorders>
          </w:tcPr>
          <w:p w14:paraId="4470104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Sumažėjus apkrovai, serveris turi sumažinti naudojamą energiją.</w:t>
            </w:r>
          </w:p>
        </w:tc>
        <w:tc>
          <w:tcPr>
            <w:tcW w:w="1856" w:type="pct"/>
            <w:tcBorders>
              <w:top w:val="single" w:sz="4" w:space="0" w:color="auto"/>
              <w:left w:val="single" w:sz="4" w:space="0" w:color="auto"/>
              <w:bottom w:val="single" w:sz="4" w:space="0" w:color="auto"/>
              <w:right w:val="single" w:sz="4" w:space="0" w:color="auto"/>
            </w:tcBorders>
          </w:tcPr>
          <w:p w14:paraId="18A3E51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359CE540" w14:textId="46AC6D3C"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720F113C"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2.15.</w:t>
            </w:r>
          </w:p>
        </w:tc>
        <w:tc>
          <w:tcPr>
            <w:tcW w:w="906" w:type="pct"/>
            <w:gridSpan w:val="2"/>
            <w:tcBorders>
              <w:top w:val="single" w:sz="4" w:space="0" w:color="auto"/>
              <w:left w:val="single" w:sz="4" w:space="0" w:color="auto"/>
              <w:bottom w:val="single" w:sz="4" w:space="0" w:color="auto"/>
              <w:right w:val="single" w:sz="4" w:space="0" w:color="auto"/>
            </w:tcBorders>
          </w:tcPr>
          <w:p w14:paraId="47153231"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Korpusas:</w:t>
            </w:r>
          </w:p>
        </w:tc>
        <w:tc>
          <w:tcPr>
            <w:tcW w:w="1881" w:type="pct"/>
            <w:tcBorders>
              <w:top w:val="single" w:sz="4" w:space="0" w:color="auto"/>
              <w:left w:val="single" w:sz="4" w:space="0" w:color="auto"/>
              <w:bottom w:val="single" w:sz="4" w:space="0" w:color="auto"/>
              <w:right w:val="single" w:sz="4" w:space="0" w:color="auto"/>
            </w:tcBorders>
          </w:tcPr>
          <w:p w14:paraId="13336456"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Montuojamas į 19“ spintą, ne daugiau 2U aukščio, su visais priedais montavimui spintoje (bėgiai, tvirtinimo elementai, kabelių valdymo alkūnė); turi turėti priekinę apsauginę rakinamą uždangą fizinei diskų apsaugai.</w:t>
            </w:r>
          </w:p>
        </w:tc>
        <w:tc>
          <w:tcPr>
            <w:tcW w:w="1856" w:type="pct"/>
            <w:tcBorders>
              <w:top w:val="single" w:sz="4" w:space="0" w:color="auto"/>
              <w:left w:val="single" w:sz="4" w:space="0" w:color="auto"/>
              <w:bottom w:val="single" w:sz="4" w:space="0" w:color="auto"/>
              <w:right w:val="single" w:sz="4" w:space="0" w:color="auto"/>
            </w:tcBorders>
          </w:tcPr>
          <w:p w14:paraId="5FE75FB3"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57E74D2D" w14:textId="16ABF8F6"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5F138FF4"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2.16.</w:t>
            </w:r>
          </w:p>
        </w:tc>
        <w:tc>
          <w:tcPr>
            <w:tcW w:w="906" w:type="pct"/>
            <w:gridSpan w:val="2"/>
            <w:tcBorders>
              <w:top w:val="single" w:sz="4" w:space="0" w:color="auto"/>
              <w:left w:val="single" w:sz="4" w:space="0" w:color="auto"/>
              <w:bottom w:val="single" w:sz="4" w:space="0" w:color="auto"/>
              <w:right w:val="single" w:sz="4" w:space="0" w:color="auto"/>
            </w:tcBorders>
          </w:tcPr>
          <w:p w14:paraId="0C867D54"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Suderinamumas:</w:t>
            </w:r>
          </w:p>
        </w:tc>
        <w:tc>
          <w:tcPr>
            <w:tcW w:w="1881" w:type="pct"/>
            <w:tcBorders>
              <w:top w:val="single" w:sz="4" w:space="0" w:color="auto"/>
              <w:left w:val="single" w:sz="4" w:space="0" w:color="auto"/>
              <w:bottom w:val="single" w:sz="4" w:space="0" w:color="auto"/>
              <w:right w:val="single" w:sz="4" w:space="0" w:color="auto"/>
            </w:tcBorders>
          </w:tcPr>
          <w:p w14:paraId="1E82B265"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bCs/>
              </w:rPr>
              <w:t>Sertifikuota darbui su Windows Server 2022 arba naujesne programine įranga, informacija turi būti pateikta svetainėje http://www.windowsservercatalog.com;</w:t>
            </w:r>
          </w:p>
          <w:p w14:paraId="17028CF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rekomenduojama kaip suderinama su </w:t>
            </w:r>
            <w:proofErr w:type="spellStart"/>
            <w:r w:rsidRPr="00D60F24">
              <w:rPr>
                <w:rFonts w:ascii="Times New Roman" w:hAnsi="Times New Roman" w:cs="Times New Roman"/>
                <w:bCs/>
              </w:rPr>
              <w:t>VMware</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ESXi</w:t>
            </w:r>
            <w:proofErr w:type="spellEnd"/>
            <w:r w:rsidRPr="00D60F24">
              <w:rPr>
                <w:rFonts w:ascii="Times New Roman" w:hAnsi="Times New Roman" w:cs="Times New Roman"/>
                <w:bCs/>
              </w:rPr>
              <w:t xml:space="preserve"> 8 arba naujesne programine įranga, informacija turi būti pateikta svetainėje http://www.vmware.com/resources/compatibility/.</w:t>
            </w:r>
          </w:p>
        </w:tc>
        <w:tc>
          <w:tcPr>
            <w:tcW w:w="1856" w:type="pct"/>
            <w:tcBorders>
              <w:top w:val="single" w:sz="4" w:space="0" w:color="auto"/>
              <w:left w:val="single" w:sz="4" w:space="0" w:color="auto"/>
              <w:bottom w:val="single" w:sz="4" w:space="0" w:color="auto"/>
              <w:right w:val="single" w:sz="4" w:space="0" w:color="auto"/>
            </w:tcBorders>
          </w:tcPr>
          <w:p w14:paraId="5E7AB761"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6554E1D0" w14:textId="4C580F28"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5F88A8F0"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2.17.</w:t>
            </w:r>
          </w:p>
        </w:tc>
        <w:tc>
          <w:tcPr>
            <w:tcW w:w="906" w:type="pct"/>
            <w:gridSpan w:val="2"/>
            <w:tcBorders>
              <w:top w:val="single" w:sz="4" w:space="0" w:color="auto"/>
              <w:left w:val="single" w:sz="4" w:space="0" w:color="auto"/>
              <w:bottom w:val="single" w:sz="4" w:space="0" w:color="auto"/>
              <w:right w:val="single" w:sz="4" w:space="0" w:color="auto"/>
            </w:tcBorders>
          </w:tcPr>
          <w:p w14:paraId="18C5E71E"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Informavimas apie gedimą</w:t>
            </w:r>
          </w:p>
        </w:tc>
        <w:tc>
          <w:tcPr>
            <w:tcW w:w="1881" w:type="pct"/>
            <w:tcBorders>
              <w:top w:val="single" w:sz="4" w:space="0" w:color="auto"/>
              <w:left w:val="single" w:sz="4" w:space="0" w:color="auto"/>
              <w:bottom w:val="single" w:sz="4" w:space="0" w:color="auto"/>
              <w:right w:val="single" w:sz="4" w:space="0" w:color="auto"/>
            </w:tcBorders>
          </w:tcPr>
          <w:p w14:paraId="7B401AE6"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Pateikiama įranga informuoja administratorių apie įvykusį arba spėjamą (galimą) HDD/SSD, RAM, PSU ir kitų sisteminių įrenginių gedimą; pranešimas apie gedimą turi būti siunčiamas el. paštu ir SNMP protokolu.</w:t>
            </w:r>
          </w:p>
        </w:tc>
        <w:tc>
          <w:tcPr>
            <w:tcW w:w="1856" w:type="pct"/>
            <w:tcBorders>
              <w:top w:val="single" w:sz="4" w:space="0" w:color="auto"/>
              <w:left w:val="single" w:sz="4" w:space="0" w:color="auto"/>
              <w:bottom w:val="single" w:sz="4" w:space="0" w:color="auto"/>
              <w:right w:val="single" w:sz="4" w:space="0" w:color="auto"/>
            </w:tcBorders>
          </w:tcPr>
          <w:p w14:paraId="694A44A0"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38C7F90B" w14:textId="59FBBA35"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0467D6F0"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2.18.</w:t>
            </w:r>
          </w:p>
          <w:p w14:paraId="1EAD57A8" w14:textId="77777777" w:rsidR="009106D8" w:rsidRPr="00D60F24" w:rsidRDefault="009106D8" w:rsidP="009106D8">
            <w:pPr>
              <w:spacing w:after="0" w:line="240" w:lineRule="auto"/>
              <w:jc w:val="both"/>
              <w:rPr>
                <w:rFonts w:ascii="Times New Roman" w:hAnsi="Times New Roman" w:cs="Times New Roman"/>
              </w:rPr>
            </w:pPr>
          </w:p>
        </w:tc>
        <w:tc>
          <w:tcPr>
            <w:tcW w:w="906" w:type="pct"/>
            <w:gridSpan w:val="2"/>
            <w:tcBorders>
              <w:top w:val="single" w:sz="4" w:space="0" w:color="auto"/>
              <w:left w:val="single" w:sz="4" w:space="0" w:color="auto"/>
              <w:bottom w:val="single" w:sz="4" w:space="0" w:color="auto"/>
              <w:right w:val="single" w:sz="4" w:space="0" w:color="auto"/>
            </w:tcBorders>
          </w:tcPr>
          <w:p w14:paraId="7B0890C9"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Prieš avarinė garantija:</w:t>
            </w:r>
          </w:p>
        </w:tc>
        <w:tc>
          <w:tcPr>
            <w:tcW w:w="1881" w:type="pct"/>
            <w:tcBorders>
              <w:top w:val="single" w:sz="4" w:space="0" w:color="auto"/>
              <w:left w:val="single" w:sz="4" w:space="0" w:color="auto"/>
              <w:bottom w:val="single" w:sz="4" w:space="0" w:color="auto"/>
              <w:right w:val="single" w:sz="4" w:space="0" w:color="auto"/>
            </w:tcBorders>
          </w:tcPr>
          <w:p w14:paraId="12A7572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Diskams, atminčiai, procesoriams suteikiama garantija dėl avarijų (angl. </w:t>
            </w:r>
            <w:proofErr w:type="spellStart"/>
            <w:r w:rsidRPr="00D60F24">
              <w:rPr>
                <w:rFonts w:ascii="Times New Roman" w:hAnsi="Times New Roman" w:cs="Times New Roman"/>
                <w:bCs/>
              </w:rPr>
              <w:t>prefailure</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warranty</w:t>
            </w:r>
            <w:proofErr w:type="spellEnd"/>
            <w:r w:rsidRPr="00D60F24">
              <w:rPr>
                <w:rFonts w:ascii="Times New Roman" w:hAnsi="Times New Roman" w:cs="Times New Roman"/>
                <w:bCs/>
              </w:rPr>
              <w:t>); įranga keičiama, jei buvo iš anksto įspėta dėl galimo gedimo.</w:t>
            </w:r>
          </w:p>
        </w:tc>
        <w:tc>
          <w:tcPr>
            <w:tcW w:w="1856" w:type="pct"/>
            <w:tcBorders>
              <w:top w:val="single" w:sz="4" w:space="0" w:color="auto"/>
              <w:left w:val="single" w:sz="4" w:space="0" w:color="auto"/>
              <w:bottom w:val="single" w:sz="4" w:space="0" w:color="auto"/>
              <w:right w:val="single" w:sz="4" w:space="0" w:color="auto"/>
            </w:tcBorders>
          </w:tcPr>
          <w:p w14:paraId="2923590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78EFC90A" w14:textId="6D47E21E"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6AA9EE77"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2.19.</w:t>
            </w:r>
          </w:p>
        </w:tc>
        <w:tc>
          <w:tcPr>
            <w:tcW w:w="906" w:type="pct"/>
            <w:gridSpan w:val="2"/>
            <w:tcBorders>
              <w:top w:val="single" w:sz="4" w:space="0" w:color="auto"/>
              <w:left w:val="single" w:sz="4" w:space="0" w:color="auto"/>
              <w:bottom w:val="single" w:sz="4" w:space="0" w:color="auto"/>
              <w:right w:val="single" w:sz="4" w:space="0" w:color="auto"/>
            </w:tcBorders>
          </w:tcPr>
          <w:p w14:paraId="142E3269"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Kiti reikalavimai:</w:t>
            </w:r>
          </w:p>
        </w:tc>
        <w:tc>
          <w:tcPr>
            <w:tcW w:w="1881" w:type="pct"/>
            <w:tcBorders>
              <w:top w:val="single" w:sz="4" w:space="0" w:color="auto"/>
              <w:left w:val="single" w:sz="4" w:space="0" w:color="auto"/>
              <w:bottom w:val="single" w:sz="4" w:space="0" w:color="auto"/>
              <w:right w:val="single" w:sz="4" w:space="0" w:color="auto"/>
            </w:tcBorders>
          </w:tcPr>
          <w:p w14:paraId="4B509E31"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bCs/>
              </w:rPr>
              <w:t xml:space="preserve">Techninė įranga privalo veikti be sutrikimų, kai temperatūros režimas </w:t>
            </w:r>
            <w:r w:rsidRPr="00D60F24">
              <w:rPr>
                <w:rFonts w:ascii="Times New Roman" w:hAnsi="Times New Roman" w:cs="Times New Roman"/>
                <w:bCs/>
              </w:rPr>
              <w:lastRenderedPageBreak/>
              <w:t>techninės įrangos įdiegimo patalpoje yra nuo +10 ºC iki +30 ºC, o santykinė oro drėgmė – 70 proc. ir mažesnė;</w:t>
            </w:r>
          </w:p>
          <w:p w14:paraId="6ED1928B"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visos siūlomo serverio dalys ir įrenginiai privalo būti pateikti vienos firmos gamintojos, išskyrus jungiamuosius tinklo kabelius.</w:t>
            </w:r>
          </w:p>
        </w:tc>
        <w:tc>
          <w:tcPr>
            <w:tcW w:w="1856" w:type="pct"/>
            <w:tcBorders>
              <w:top w:val="single" w:sz="4" w:space="0" w:color="auto"/>
              <w:left w:val="single" w:sz="4" w:space="0" w:color="auto"/>
              <w:bottom w:val="single" w:sz="4" w:space="0" w:color="auto"/>
              <w:right w:val="single" w:sz="4" w:space="0" w:color="auto"/>
            </w:tcBorders>
          </w:tcPr>
          <w:p w14:paraId="79BA895D"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4FEF0C7E" w14:textId="208C084A"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200903A"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2.20.</w:t>
            </w:r>
          </w:p>
        </w:tc>
        <w:tc>
          <w:tcPr>
            <w:tcW w:w="906" w:type="pct"/>
            <w:gridSpan w:val="2"/>
            <w:tcBorders>
              <w:top w:val="single" w:sz="4" w:space="0" w:color="auto"/>
              <w:left w:val="single" w:sz="4" w:space="0" w:color="auto"/>
              <w:bottom w:val="single" w:sz="4" w:space="0" w:color="auto"/>
              <w:right w:val="single" w:sz="4" w:space="0" w:color="auto"/>
            </w:tcBorders>
          </w:tcPr>
          <w:p w14:paraId="0AA9C3D6"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Garantija:</w:t>
            </w:r>
            <w:r w:rsidRPr="00D60F24" w:rsidDel="00632761">
              <w:rPr>
                <w:rFonts w:ascii="Times New Roman" w:eastAsia="Calibri" w:hAnsi="Times New Roman" w:cs="Times New Roman"/>
              </w:rPr>
              <w:t xml:space="preserve"> </w:t>
            </w:r>
          </w:p>
        </w:tc>
        <w:tc>
          <w:tcPr>
            <w:tcW w:w="1881" w:type="pct"/>
            <w:tcBorders>
              <w:top w:val="single" w:sz="4" w:space="0" w:color="auto"/>
              <w:left w:val="single" w:sz="4" w:space="0" w:color="auto"/>
              <w:bottom w:val="single" w:sz="4" w:space="0" w:color="auto"/>
              <w:right w:val="single" w:sz="4" w:space="0" w:color="auto"/>
            </w:tcBorders>
          </w:tcPr>
          <w:p w14:paraId="2DCA9626" w14:textId="5FD63302"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Įrangos garantinis aptarnavimas ne mažiau kaip 84 mėn.; garantinis techninis aptarnavimas suteikiamas serverio įrengimo vietoje; garantinis aptarnavimas teikiamas 7 dienas per savaitę, 24 valandas per parą;</w:t>
            </w:r>
            <w:r w:rsidR="001F6A23">
              <w:rPr>
                <w:rFonts w:ascii="Times New Roman" w:hAnsi="Times New Roman" w:cs="Times New Roman"/>
                <w:bCs/>
              </w:rPr>
              <w:t xml:space="preserve"> </w:t>
            </w:r>
            <w:r w:rsidRPr="00D60F24">
              <w:rPr>
                <w:rFonts w:ascii="Times New Roman" w:hAnsi="Times New Roman" w:cs="Times New Roman"/>
                <w:bCs/>
              </w:rPr>
              <w:t xml:space="preserve">; gamintojas garantuoja nemokamą dalių tiekimą ir nemokamus remonto darbus; garantinio laikotarpio metu tiekėjas privalo pakeisti sugedusią įrangą (įrangos komplektą) ekvivalentiška nauja, įrangos instaliacijos vietoje; įrangos gamintojas turi turėti viešai pasiekiamą interneto svetainę, iš kurios garantinės priežiūros laikotarpiu būtų galima nemokamai atsisiųsti įrangos dokumentus anglų arba lietuvių kalba, aparatinės įrangos (angl. </w:t>
            </w:r>
            <w:proofErr w:type="spellStart"/>
            <w:r w:rsidRPr="00D60F24">
              <w:rPr>
                <w:rFonts w:ascii="Times New Roman" w:hAnsi="Times New Roman" w:cs="Times New Roman"/>
                <w:bCs/>
              </w:rPr>
              <w:t>firmware</w:t>
            </w:r>
            <w:proofErr w:type="spellEnd"/>
            <w:r w:rsidRPr="00D60F24">
              <w:rPr>
                <w:rFonts w:ascii="Times New Roman" w:hAnsi="Times New Roman" w:cs="Times New Roman"/>
                <w:bCs/>
              </w:rPr>
              <w:t>), programinės įrangos naujas versijas ir klaidų taisymus, tvarkykles, pasitikrinti informaciją apie garantinės priežiūros galiojimą.</w:t>
            </w:r>
          </w:p>
        </w:tc>
        <w:tc>
          <w:tcPr>
            <w:tcW w:w="1856" w:type="pct"/>
            <w:tcBorders>
              <w:top w:val="single" w:sz="4" w:space="0" w:color="auto"/>
              <w:left w:val="single" w:sz="4" w:space="0" w:color="auto"/>
              <w:bottom w:val="single" w:sz="4" w:space="0" w:color="auto"/>
              <w:right w:val="single" w:sz="4" w:space="0" w:color="auto"/>
            </w:tcBorders>
          </w:tcPr>
          <w:p w14:paraId="3726D188"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75CE8F3A" w14:textId="531CEBBF"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0BF0BB3"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2.21.</w:t>
            </w:r>
          </w:p>
        </w:tc>
        <w:tc>
          <w:tcPr>
            <w:tcW w:w="906" w:type="pct"/>
            <w:gridSpan w:val="2"/>
            <w:tcBorders>
              <w:top w:val="single" w:sz="4" w:space="0" w:color="auto"/>
              <w:left w:val="single" w:sz="4" w:space="0" w:color="auto"/>
              <w:bottom w:val="single" w:sz="4" w:space="0" w:color="auto"/>
              <w:right w:val="single" w:sz="4" w:space="0" w:color="auto"/>
            </w:tcBorders>
          </w:tcPr>
          <w:p w14:paraId="5C30A845"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Gamintojo garantija:</w:t>
            </w:r>
          </w:p>
          <w:p w14:paraId="51B43B87"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p>
          <w:p w14:paraId="0A5C896E"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p>
        </w:tc>
        <w:tc>
          <w:tcPr>
            <w:tcW w:w="1881" w:type="pct"/>
            <w:tcBorders>
              <w:top w:val="single" w:sz="4" w:space="0" w:color="auto"/>
              <w:left w:val="single" w:sz="4" w:space="0" w:color="auto"/>
              <w:bottom w:val="single" w:sz="4" w:space="0" w:color="auto"/>
              <w:right w:val="single" w:sz="4" w:space="0" w:color="auto"/>
            </w:tcBorders>
          </w:tcPr>
          <w:p w14:paraId="1B10FD35"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Visi aukščiau išvardinti reikalavimai privalo būti garantuojami serverio gamintojo (pateikti tai liudijančią gamintojo dokumentaciją, jei tai yra standartiniai oficialūs gamintojo įsipareigojimai arba komplektuoti papildomus gamintojo serviso produktus, pasiūlyme nurodant jų kodus ir pavadinimus).</w:t>
            </w:r>
          </w:p>
        </w:tc>
        <w:tc>
          <w:tcPr>
            <w:tcW w:w="1856" w:type="pct"/>
            <w:tcBorders>
              <w:top w:val="single" w:sz="4" w:space="0" w:color="auto"/>
              <w:left w:val="single" w:sz="4" w:space="0" w:color="auto"/>
              <w:bottom w:val="single" w:sz="4" w:space="0" w:color="auto"/>
              <w:right w:val="single" w:sz="4" w:space="0" w:color="auto"/>
            </w:tcBorders>
          </w:tcPr>
          <w:p w14:paraId="178CE950"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bl>
    <w:p w14:paraId="10598E06" w14:textId="77777777" w:rsidR="00AF6AF6" w:rsidRDefault="00AF6AF6" w:rsidP="00AF6AF6">
      <w:pPr>
        <w:spacing w:after="0"/>
        <w:jc w:val="both"/>
        <w:rPr>
          <w:rFonts w:ascii="Times New Roman" w:hAnsi="Times New Roman" w:cs="Times New Roman"/>
          <w:sz w:val="24"/>
          <w:szCs w:val="24"/>
        </w:rPr>
      </w:pPr>
    </w:p>
    <w:p w14:paraId="56AA29A9" w14:textId="77777777" w:rsidR="00AF6AF6" w:rsidRDefault="00AF6AF6" w:rsidP="00AF6AF6">
      <w:pPr>
        <w:spacing w:after="0"/>
        <w:jc w:val="both"/>
        <w:rPr>
          <w:rFonts w:ascii="Times New Roman" w:hAnsi="Times New Roman" w:cs="Times New Roman"/>
          <w:sz w:val="24"/>
          <w:szCs w:val="24"/>
        </w:rPr>
      </w:pPr>
    </w:p>
    <w:p w14:paraId="6E83668D" w14:textId="77777777" w:rsidR="001A6A17" w:rsidRDefault="001A6A17" w:rsidP="00AF6AF6">
      <w:pPr>
        <w:spacing w:after="0"/>
        <w:jc w:val="both"/>
        <w:rPr>
          <w:rFonts w:ascii="Times New Roman" w:hAnsi="Times New Roman" w:cs="Times New Roman"/>
          <w:b/>
          <w:bCs/>
          <w:color w:val="000000"/>
          <w:sz w:val="24"/>
          <w:szCs w:val="24"/>
        </w:rPr>
      </w:pPr>
    </w:p>
    <w:p w14:paraId="4B7A99B4" w14:textId="5BC26585" w:rsidR="00354B68" w:rsidRPr="000122C8" w:rsidRDefault="00354B68" w:rsidP="00354B68">
      <w:pPr>
        <w:autoSpaceDE w:val="0"/>
        <w:spacing w:after="0" w:line="240" w:lineRule="auto"/>
        <w:ind w:left="-360" w:firstLine="270"/>
        <w:outlineLvl w:val="0"/>
        <w:rPr>
          <w:rFonts w:ascii="Times New Roman" w:hAnsi="Times New Roman" w:cs="Times New Roman"/>
          <w:sz w:val="24"/>
          <w:szCs w:val="24"/>
        </w:rPr>
      </w:pPr>
      <w:r>
        <w:rPr>
          <w:rFonts w:ascii="Times New Roman" w:hAnsi="Times New Roman" w:cs="Times New Roman"/>
          <w:sz w:val="24"/>
          <w:szCs w:val="24"/>
        </w:rPr>
        <w:t>3</w:t>
      </w:r>
      <w:r w:rsidRPr="006F7B7E">
        <w:rPr>
          <w:rFonts w:ascii="Times New Roman" w:hAnsi="Times New Roman" w:cs="Times New Roman"/>
          <w:sz w:val="24"/>
          <w:szCs w:val="24"/>
        </w:rPr>
        <w:t xml:space="preserve"> lentelė. Reikalavimai įrangai</w:t>
      </w:r>
      <w:r>
        <w:rPr>
          <w:rFonts w:ascii="Times New Roman" w:hAnsi="Times New Roman" w:cs="Times New Roman"/>
          <w:sz w:val="24"/>
          <w:szCs w:val="24"/>
        </w:rPr>
        <w:tab/>
      </w:r>
    </w:p>
    <w:tbl>
      <w:tblPr>
        <w:tblW w:w="5449" w:type="pct"/>
        <w:tblInd w:w="-815" w:type="dxa"/>
        <w:tblLayout w:type="fixed"/>
        <w:tblLook w:val="0000" w:firstRow="0" w:lastRow="0" w:firstColumn="0" w:lastColumn="0" w:noHBand="0" w:noVBand="0"/>
      </w:tblPr>
      <w:tblGrid>
        <w:gridCol w:w="708"/>
        <w:gridCol w:w="1944"/>
        <w:gridCol w:w="3603"/>
        <w:gridCol w:w="3776"/>
      </w:tblGrid>
      <w:tr w:rsidR="00354B68" w:rsidRPr="008E401A" w14:paraId="242941D8"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39676169" w14:textId="77777777" w:rsidR="00354B68" w:rsidRPr="008E401A" w:rsidRDefault="00354B68" w:rsidP="008C6D1F">
            <w:pPr>
              <w:spacing w:after="0" w:line="240" w:lineRule="auto"/>
              <w:jc w:val="both"/>
              <w:rPr>
                <w:rFonts w:ascii="Times New Roman" w:hAnsi="Times New Roman" w:cs="Times New Roman"/>
                <w:sz w:val="24"/>
                <w:szCs w:val="24"/>
              </w:rPr>
            </w:pPr>
            <w:r w:rsidRPr="00264EBA">
              <w:rPr>
                <w:rFonts w:ascii="Times New Roman" w:hAnsi="Times New Roman" w:cs="Times New Roman"/>
                <w:b/>
                <w:bCs/>
                <w:i/>
                <w:iCs/>
              </w:rPr>
              <w:t>Eil. Nr.</w:t>
            </w:r>
          </w:p>
        </w:tc>
        <w:tc>
          <w:tcPr>
            <w:tcW w:w="969" w:type="pct"/>
            <w:tcBorders>
              <w:top w:val="single" w:sz="4" w:space="0" w:color="auto"/>
              <w:left w:val="single" w:sz="4" w:space="0" w:color="auto"/>
              <w:bottom w:val="single" w:sz="4" w:space="0" w:color="auto"/>
              <w:right w:val="single" w:sz="4" w:space="0" w:color="auto"/>
            </w:tcBorders>
          </w:tcPr>
          <w:p w14:paraId="4E10DCE0" w14:textId="77777777" w:rsidR="00354B68" w:rsidRPr="008E401A" w:rsidRDefault="00354B68" w:rsidP="008C6D1F">
            <w:pPr>
              <w:spacing w:after="0" w:line="240" w:lineRule="auto"/>
              <w:rPr>
                <w:rFonts w:ascii="Times New Roman" w:hAnsi="Times New Roman" w:cs="Times New Roman"/>
                <w:b/>
                <w:bCs/>
                <w:color w:val="000000"/>
                <w:sz w:val="24"/>
                <w:szCs w:val="24"/>
              </w:rPr>
            </w:pPr>
            <w:r w:rsidRPr="00264EBA">
              <w:rPr>
                <w:rFonts w:ascii="Times New Roman" w:hAnsi="Times New Roman" w:cs="Times New Roman"/>
                <w:b/>
                <w:bCs/>
                <w:i/>
                <w:iCs/>
                <w:color w:val="000000"/>
              </w:rPr>
              <w:t>Parametro pavadinimas</w:t>
            </w:r>
          </w:p>
        </w:tc>
        <w:tc>
          <w:tcPr>
            <w:tcW w:w="1796" w:type="pct"/>
            <w:tcBorders>
              <w:top w:val="single" w:sz="4" w:space="0" w:color="auto"/>
              <w:left w:val="single" w:sz="4" w:space="0" w:color="auto"/>
              <w:bottom w:val="single" w:sz="4" w:space="0" w:color="auto"/>
              <w:right w:val="single" w:sz="4" w:space="0" w:color="auto"/>
            </w:tcBorders>
          </w:tcPr>
          <w:p w14:paraId="77F64E25" w14:textId="77777777" w:rsidR="00354B68" w:rsidRPr="008E401A" w:rsidRDefault="00354B68" w:rsidP="008C6D1F">
            <w:pPr>
              <w:spacing w:after="0" w:line="240" w:lineRule="auto"/>
              <w:rPr>
                <w:rFonts w:ascii="Times New Roman" w:hAnsi="Times New Roman" w:cs="Times New Roman"/>
                <w:b/>
                <w:bCs/>
                <w:color w:val="000000"/>
                <w:sz w:val="24"/>
                <w:szCs w:val="24"/>
              </w:rPr>
            </w:pPr>
            <w:r w:rsidRPr="00264EBA">
              <w:rPr>
                <w:rFonts w:ascii="Times New Roman" w:hAnsi="Times New Roman" w:cs="Times New Roman"/>
                <w:b/>
                <w:bCs/>
                <w:i/>
                <w:iCs/>
                <w:color w:val="000000"/>
              </w:rPr>
              <w:t>Reikalaujami parametrai</w:t>
            </w:r>
          </w:p>
        </w:tc>
        <w:tc>
          <w:tcPr>
            <w:tcW w:w="1882" w:type="pct"/>
            <w:tcBorders>
              <w:top w:val="single" w:sz="4" w:space="0" w:color="auto"/>
              <w:left w:val="single" w:sz="4" w:space="0" w:color="auto"/>
              <w:bottom w:val="single" w:sz="4" w:space="0" w:color="auto"/>
              <w:right w:val="single" w:sz="4" w:space="0" w:color="auto"/>
            </w:tcBorders>
          </w:tcPr>
          <w:p w14:paraId="3F20DA4D" w14:textId="77777777" w:rsidR="00354B68" w:rsidRPr="00264EBA" w:rsidRDefault="00354B68" w:rsidP="008C6D1F">
            <w:pPr>
              <w:keepNext/>
              <w:keepLines/>
              <w:tabs>
                <w:tab w:val="left" w:pos="390"/>
                <w:tab w:val="left" w:pos="1035"/>
                <w:tab w:val="left" w:pos="1500"/>
              </w:tabs>
              <w:spacing w:after="0"/>
              <w:contextualSpacing/>
              <w:jc w:val="center"/>
              <w:rPr>
                <w:rFonts w:ascii="Times New Roman" w:eastAsia="Times New Roman" w:hAnsi="Times New Roman" w:cs="Times New Roman"/>
                <w:b/>
                <w:bCs/>
                <w:i/>
                <w:iCs/>
              </w:rPr>
            </w:pPr>
            <w:r w:rsidRPr="00264EBA">
              <w:rPr>
                <w:rFonts w:ascii="Times New Roman" w:eastAsia="Times New Roman" w:hAnsi="Times New Roman" w:cs="Times New Roman"/>
                <w:b/>
                <w:bCs/>
                <w:i/>
                <w:iCs/>
              </w:rPr>
              <w:t>Siūloma parametro reikšmė</w:t>
            </w:r>
          </w:p>
          <w:p w14:paraId="6A63955C" w14:textId="77777777" w:rsidR="00354B68" w:rsidRPr="00F11D3E" w:rsidRDefault="00354B68" w:rsidP="008C6D1F">
            <w:pPr>
              <w:spacing w:after="0" w:line="240" w:lineRule="auto"/>
              <w:ind w:right="-77"/>
              <w:contextualSpacing/>
              <w:jc w:val="center"/>
              <w:rPr>
                <w:rFonts w:ascii="Times New Roman" w:eastAsiaTheme="majorEastAsia" w:hAnsi="Times New Roman" w:cs="Times New Roman"/>
                <w:i/>
                <w:color w:val="000000"/>
                <w:shd w:val="clear" w:color="auto" w:fill="FFFFFF"/>
              </w:rPr>
            </w:pPr>
            <w:r w:rsidRPr="00F11D3E">
              <w:rPr>
                <w:rFonts w:ascii="Times New Roman" w:eastAsiaTheme="majorEastAsia" w:hAnsi="Times New Roman" w:cs="Times New Roman"/>
                <w:i/>
                <w:color w:val="000000"/>
                <w:shd w:val="clear" w:color="auto" w:fill="FFFFFF"/>
              </w:rPr>
              <w:t>ir internetinė nuoroda į gamintojo techninę dokumentaciją, kurioje yra pasiūlymą atitinkančios programinės įrangos techniniai parametrai arba pateikti gamintojo parengtą programinės įrangos aprašymą,  nurodant dokumento puslapį ar konkrečią vietą dokumente, kurioje aprašytas reikalaujamos charakteristikos atitikimas</w:t>
            </w:r>
          </w:p>
          <w:p w14:paraId="0965DF04" w14:textId="77777777" w:rsidR="00354B68" w:rsidRPr="008E401A" w:rsidRDefault="00354B68" w:rsidP="008C6D1F">
            <w:pPr>
              <w:spacing w:after="0" w:line="240" w:lineRule="auto"/>
              <w:jc w:val="center"/>
              <w:rPr>
                <w:rFonts w:ascii="Times New Roman" w:hAnsi="Times New Roman" w:cs="Times New Roman"/>
                <w:b/>
                <w:bCs/>
                <w:color w:val="000000"/>
                <w:sz w:val="24"/>
                <w:szCs w:val="24"/>
              </w:rPr>
            </w:pPr>
            <w:r w:rsidRPr="00D60F24">
              <w:rPr>
                <w:rFonts w:ascii="Times New Roman" w:hAnsi="Times New Roman" w:cs="Times New Roman"/>
                <w:b/>
                <w:bCs/>
                <w:i/>
                <w:iCs/>
                <w:color w:val="FF0000"/>
              </w:rPr>
              <w:t>Nurodo Tiekėjas</w:t>
            </w:r>
          </w:p>
        </w:tc>
      </w:tr>
      <w:tr w:rsidR="00354B68" w:rsidRPr="00C605AC" w14:paraId="6E8CD520"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5DCFC772" w14:textId="20B8D99F" w:rsidR="00354B68" w:rsidRPr="00C605AC" w:rsidRDefault="00354B68" w:rsidP="008C6D1F">
            <w:pPr>
              <w:spacing w:after="0" w:line="240" w:lineRule="auto"/>
              <w:jc w:val="both"/>
              <w:rPr>
                <w:rFonts w:ascii="Times New Roman" w:hAnsi="Times New Roman" w:cs="Times New Roman"/>
              </w:rPr>
            </w:pPr>
            <w:r w:rsidRPr="00C605AC">
              <w:rPr>
                <w:rFonts w:ascii="Times New Roman" w:hAnsi="Times New Roman" w:cs="Times New Roman"/>
              </w:rPr>
              <w:br w:type="page"/>
            </w:r>
            <w:r>
              <w:rPr>
                <w:rFonts w:ascii="Times New Roman" w:hAnsi="Times New Roman" w:cs="Times New Roman"/>
              </w:rPr>
              <w:t>3</w:t>
            </w:r>
            <w:r w:rsidRPr="00C605AC">
              <w:rPr>
                <w:rFonts w:ascii="Times New Roman" w:hAnsi="Times New Roman" w:cs="Times New Roman"/>
              </w:rPr>
              <w:t>.</w:t>
            </w:r>
          </w:p>
        </w:tc>
        <w:tc>
          <w:tcPr>
            <w:tcW w:w="4647" w:type="pct"/>
            <w:gridSpan w:val="3"/>
            <w:tcBorders>
              <w:top w:val="single" w:sz="4" w:space="0" w:color="auto"/>
              <w:left w:val="single" w:sz="4" w:space="0" w:color="auto"/>
              <w:bottom w:val="single" w:sz="4" w:space="0" w:color="auto"/>
              <w:right w:val="single" w:sz="4" w:space="0" w:color="auto"/>
            </w:tcBorders>
          </w:tcPr>
          <w:p w14:paraId="0723414D" w14:textId="77777777" w:rsidR="00354B68" w:rsidRPr="00C605AC" w:rsidRDefault="00354B68" w:rsidP="008C6D1F">
            <w:pPr>
              <w:spacing w:after="0" w:line="240" w:lineRule="auto"/>
              <w:rPr>
                <w:rFonts w:ascii="Times New Roman" w:hAnsi="Times New Roman" w:cs="Times New Roman"/>
                <w:b/>
                <w:bCs/>
                <w:color w:val="000000"/>
              </w:rPr>
            </w:pPr>
            <w:r w:rsidRPr="00C605AC">
              <w:rPr>
                <w:rFonts w:ascii="Times New Roman" w:hAnsi="Times New Roman" w:cs="Times New Roman"/>
                <w:b/>
                <w:bCs/>
                <w:color w:val="000000"/>
              </w:rPr>
              <w:t>Duomenų analizės tarnybinė stotis (90 vnt.)</w:t>
            </w:r>
          </w:p>
        </w:tc>
      </w:tr>
      <w:tr w:rsidR="00354B68" w:rsidRPr="000122C8" w14:paraId="6EB059E0"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2BD928A2" w14:textId="3BD836D5"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w:t>
            </w:r>
          </w:p>
        </w:tc>
        <w:tc>
          <w:tcPr>
            <w:tcW w:w="969" w:type="pct"/>
            <w:tcBorders>
              <w:top w:val="single" w:sz="4" w:space="0" w:color="auto"/>
              <w:left w:val="single" w:sz="4" w:space="0" w:color="auto"/>
              <w:bottom w:val="single" w:sz="4" w:space="0" w:color="auto"/>
              <w:right w:val="single" w:sz="4" w:space="0" w:color="auto"/>
            </w:tcBorders>
          </w:tcPr>
          <w:p w14:paraId="44F89A01" w14:textId="77777777" w:rsidR="00354B68" w:rsidRPr="000122C8" w:rsidRDefault="00354B68" w:rsidP="008C6D1F">
            <w:pPr>
              <w:pStyle w:val="Heading1"/>
              <w:contextualSpacing/>
              <w:rPr>
                <w:rFonts w:eastAsia="Calibri"/>
                <w:sz w:val="22"/>
                <w:szCs w:val="22"/>
              </w:rPr>
            </w:pPr>
            <w:r w:rsidRPr="000122C8">
              <w:rPr>
                <w:rFonts w:eastAsia="Calibri"/>
                <w:sz w:val="22"/>
                <w:szCs w:val="22"/>
              </w:rPr>
              <w:t xml:space="preserve">Gamintojas / </w:t>
            </w:r>
          </w:p>
          <w:p w14:paraId="1038F953" w14:textId="77777777" w:rsidR="00354B68" w:rsidRPr="000122C8" w:rsidRDefault="00354B68" w:rsidP="008C6D1F">
            <w:pPr>
              <w:pStyle w:val="Heading1"/>
              <w:contextualSpacing/>
              <w:rPr>
                <w:rFonts w:eastAsia="Calibri"/>
                <w:caps w:val="0"/>
                <w:sz w:val="22"/>
                <w:szCs w:val="22"/>
              </w:rPr>
            </w:pPr>
            <w:r w:rsidRPr="000122C8">
              <w:rPr>
                <w:rFonts w:eastAsia="Calibri"/>
                <w:sz w:val="22"/>
                <w:szCs w:val="22"/>
              </w:rPr>
              <w:t>Pavadinimas / Modelis</w:t>
            </w:r>
          </w:p>
        </w:tc>
        <w:tc>
          <w:tcPr>
            <w:tcW w:w="1796" w:type="pct"/>
            <w:tcBorders>
              <w:top w:val="single" w:sz="4" w:space="0" w:color="auto"/>
              <w:left w:val="single" w:sz="4" w:space="0" w:color="auto"/>
              <w:bottom w:val="single" w:sz="4" w:space="0" w:color="auto"/>
              <w:right w:val="single" w:sz="4" w:space="0" w:color="auto"/>
            </w:tcBorders>
          </w:tcPr>
          <w:p w14:paraId="74C19A46" w14:textId="77777777" w:rsidR="00354B68" w:rsidRPr="000122C8" w:rsidRDefault="00354B68" w:rsidP="008C6D1F">
            <w:pPr>
              <w:pStyle w:val="Heading1"/>
              <w:contextualSpacing/>
              <w:jc w:val="both"/>
              <w:rPr>
                <w:rFonts w:eastAsia="Calibri"/>
                <w:caps w:val="0"/>
                <w:sz w:val="22"/>
                <w:szCs w:val="22"/>
              </w:rPr>
            </w:pPr>
            <w:r>
              <w:rPr>
                <w:sz w:val="22"/>
                <w:szCs w:val="22"/>
              </w:rPr>
              <w:t>N</w:t>
            </w:r>
            <w:r w:rsidRPr="000122C8">
              <w:rPr>
                <w:sz w:val="22"/>
                <w:szCs w:val="22"/>
              </w:rPr>
              <w:t>urodyti gamintoją ir modelį:</w:t>
            </w:r>
          </w:p>
        </w:tc>
        <w:tc>
          <w:tcPr>
            <w:tcW w:w="1882" w:type="pct"/>
            <w:tcBorders>
              <w:top w:val="single" w:sz="4" w:space="0" w:color="auto"/>
              <w:left w:val="single" w:sz="4" w:space="0" w:color="auto"/>
              <w:bottom w:val="single" w:sz="4" w:space="0" w:color="auto"/>
              <w:right w:val="single" w:sz="4" w:space="0" w:color="auto"/>
            </w:tcBorders>
          </w:tcPr>
          <w:p w14:paraId="42486751" w14:textId="77777777" w:rsidR="00354B68" w:rsidRPr="000122C8" w:rsidRDefault="00354B68" w:rsidP="008C6D1F">
            <w:pPr>
              <w:pStyle w:val="Heading1"/>
              <w:contextualSpacing/>
              <w:jc w:val="both"/>
              <w:rPr>
                <w:rFonts w:eastAsia="Calibri"/>
                <w:caps w:val="0"/>
                <w:sz w:val="22"/>
                <w:szCs w:val="22"/>
              </w:rPr>
            </w:pPr>
          </w:p>
        </w:tc>
      </w:tr>
      <w:tr w:rsidR="00354B68" w:rsidRPr="00C605AC" w14:paraId="2DA3485E"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7E74E334" w14:textId="05B5D2D7"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lastRenderedPageBreak/>
              <w:t>3</w:t>
            </w:r>
            <w:r w:rsidR="00354B68" w:rsidRPr="00C605AC">
              <w:rPr>
                <w:rFonts w:ascii="Times New Roman" w:hAnsi="Times New Roman" w:cs="Times New Roman"/>
              </w:rPr>
              <w:t>.2.</w:t>
            </w:r>
          </w:p>
        </w:tc>
        <w:tc>
          <w:tcPr>
            <w:tcW w:w="969" w:type="pct"/>
            <w:tcBorders>
              <w:top w:val="single" w:sz="4" w:space="0" w:color="auto"/>
              <w:left w:val="single" w:sz="4" w:space="0" w:color="auto"/>
              <w:bottom w:val="single" w:sz="4" w:space="0" w:color="auto"/>
              <w:right w:val="single" w:sz="4" w:space="0" w:color="auto"/>
            </w:tcBorders>
          </w:tcPr>
          <w:p w14:paraId="653D3368"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Procesorius (-</w:t>
            </w:r>
            <w:proofErr w:type="spellStart"/>
            <w:r w:rsidRPr="00C605AC">
              <w:rPr>
                <w:rFonts w:ascii="Times New Roman" w:eastAsia="Calibri" w:hAnsi="Times New Roman" w:cs="Times New Roman"/>
              </w:rPr>
              <w:t>iai</w:t>
            </w:r>
            <w:proofErr w:type="spellEnd"/>
            <w:r w:rsidRPr="00C605AC">
              <w:rPr>
                <w:rFonts w:ascii="Times New Roman" w:eastAsia="Calibri" w:hAnsi="Times New Roman" w:cs="Times New Roman"/>
              </w:rPr>
              <w:t xml:space="preserve">): </w:t>
            </w:r>
          </w:p>
        </w:tc>
        <w:tc>
          <w:tcPr>
            <w:tcW w:w="1796" w:type="pct"/>
            <w:tcBorders>
              <w:top w:val="single" w:sz="4" w:space="0" w:color="auto"/>
              <w:left w:val="single" w:sz="4" w:space="0" w:color="auto"/>
              <w:bottom w:val="single" w:sz="4" w:space="0" w:color="auto"/>
              <w:right w:val="single" w:sz="4" w:space="0" w:color="auto"/>
            </w:tcBorders>
          </w:tcPr>
          <w:p w14:paraId="77E9FDCF" w14:textId="376FAA6B"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rPr>
            </w:pPr>
            <w:r w:rsidRPr="00C605AC">
              <w:rPr>
                <w:rFonts w:ascii="Times New Roman" w:hAnsi="Times New Roman" w:cs="Times New Roman"/>
                <w:bCs/>
              </w:rPr>
              <w:t xml:space="preserve">x86 tipo 64 bitų, ne daugiau vieno procesoriaus (angl. </w:t>
            </w:r>
            <w:proofErr w:type="spellStart"/>
            <w:r w:rsidRPr="00C605AC">
              <w:rPr>
                <w:rFonts w:ascii="Times New Roman" w:hAnsi="Times New Roman" w:cs="Times New Roman"/>
                <w:bCs/>
              </w:rPr>
              <w:t>socket</w:t>
            </w:r>
            <w:proofErr w:type="spellEnd"/>
            <w:r w:rsidRPr="00C605AC">
              <w:rPr>
                <w:rFonts w:ascii="Times New Roman" w:hAnsi="Times New Roman" w:cs="Times New Roman"/>
                <w:bCs/>
              </w:rPr>
              <w:t xml:space="preserve">) ir procesoriaus branduolių skaičius ne mažesnis kaip 64; procesoriaus našumas turi būti ne mažiau kaip </w:t>
            </w:r>
            <w:r w:rsidR="00E84316" w:rsidRPr="00C605AC">
              <w:rPr>
                <w:rFonts w:ascii="Times New Roman" w:hAnsi="Times New Roman" w:cs="Times New Roman"/>
                <w:bCs/>
              </w:rPr>
              <w:t>6</w:t>
            </w:r>
            <w:r w:rsidR="00E84316">
              <w:rPr>
                <w:rFonts w:ascii="Times New Roman" w:hAnsi="Times New Roman" w:cs="Times New Roman"/>
                <w:bCs/>
              </w:rPr>
              <w:t>0</w:t>
            </w:r>
            <w:r w:rsidR="00E84316" w:rsidRPr="00C605AC">
              <w:rPr>
                <w:rFonts w:ascii="Times New Roman" w:hAnsi="Times New Roman" w:cs="Times New Roman"/>
                <w:bCs/>
              </w:rPr>
              <w:t xml:space="preserve">0 </w:t>
            </w:r>
            <w:r w:rsidRPr="00C605AC">
              <w:rPr>
                <w:rFonts w:ascii="Times New Roman" w:hAnsi="Times New Roman" w:cs="Times New Roman"/>
                <w:bCs/>
              </w:rPr>
              <w:t>vienetų pagal „SPECrate2017_int_base“ testą ir ne mažiau kaip 570 vienetų pagal „SPECrate2017_fp_base“ testą; rezultatai turi būti viešai skelbiami http://www.spec.org puslapyje ir pateikti pasiūlyme; pateikiami našumo rezultatai turi būti išmatuoti siūlomam serverio modeliui; palaiko „</w:t>
            </w:r>
            <w:proofErr w:type="spellStart"/>
            <w:r w:rsidRPr="00C605AC">
              <w:rPr>
                <w:rFonts w:ascii="Times New Roman" w:hAnsi="Times New Roman" w:cs="Times New Roman"/>
                <w:bCs/>
              </w:rPr>
              <w:t>No</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eXecute</w:t>
            </w:r>
            <w:proofErr w:type="spellEnd"/>
            <w:r w:rsidRPr="00C605AC">
              <w:rPr>
                <w:rFonts w:ascii="Times New Roman" w:hAnsi="Times New Roman" w:cs="Times New Roman"/>
                <w:bCs/>
              </w:rPr>
              <w:t>“, „</w:t>
            </w:r>
            <w:proofErr w:type="spellStart"/>
            <w:r w:rsidRPr="00C605AC">
              <w:rPr>
                <w:rFonts w:ascii="Times New Roman" w:hAnsi="Times New Roman" w:cs="Times New Roman"/>
                <w:bCs/>
              </w:rPr>
              <w:t>Virtualization</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Technology</w:t>
            </w:r>
            <w:proofErr w:type="spellEnd"/>
            <w:r w:rsidRPr="00C605AC">
              <w:rPr>
                <w:rFonts w:ascii="Times New Roman" w:hAnsi="Times New Roman" w:cs="Times New Roman"/>
                <w:bCs/>
              </w:rPr>
              <w:t>“, „</w:t>
            </w:r>
            <w:proofErr w:type="spellStart"/>
            <w:r w:rsidRPr="00C605AC">
              <w:rPr>
                <w:rFonts w:ascii="Times New Roman" w:hAnsi="Times New Roman" w:cs="Times New Roman"/>
                <w:bCs/>
              </w:rPr>
              <w:t>Hyper-Threading</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Technology</w:t>
            </w:r>
            <w:proofErr w:type="spellEnd"/>
            <w:r w:rsidRPr="00C605AC">
              <w:rPr>
                <w:rFonts w:ascii="Times New Roman" w:hAnsi="Times New Roman" w:cs="Times New Roman"/>
                <w:bCs/>
              </w:rPr>
              <w:t>“  arba analogiškas technologijas.</w:t>
            </w:r>
          </w:p>
        </w:tc>
        <w:tc>
          <w:tcPr>
            <w:tcW w:w="1882" w:type="pct"/>
            <w:tcBorders>
              <w:top w:val="single" w:sz="4" w:space="0" w:color="auto"/>
              <w:left w:val="single" w:sz="4" w:space="0" w:color="auto"/>
              <w:bottom w:val="single" w:sz="4" w:space="0" w:color="auto"/>
              <w:right w:val="single" w:sz="4" w:space="0" w:color="auto"/>
            </w:tcBorders>
          </w:tcPr>
          <w:p w14:paraId="66BAF704"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4EB041C5"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6C1C17E9" w14:textId="0A1FB272"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.3.</w:t>
            </w:r>
          </w:p>
        </w:tc>
        <w:tc>
          <w:tcPr>
            <w:tcW w:w="969" w:type="pct"/>
            <w:tcBorders>
              <w:top w:val="single" w:sz="4" w:space="0" w:color="auto"/>
              <w:left w:val="single" w:sz="4" w:space="0" w:color="auto"/>
              <w:bottom w:val="single" w:sz="4" w:space="0" w:color="auto"/>
              <w:right w:val="single" w:sz="4" w:space="0" w:color="auto"/>
            </w:tcBorders>
          </w:tcPr>
          <w:p w14:paraId="0CCE36B7"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 xml:space="preserve">Operatyvioji atmintis (angl. </w:t>
            </w:r>
            <w:r w:rsidRPr="00C605AC">
              <w:rPr>
                <w:rFonts w:ascii="Times New Roman" w:eastAsia="Calibri" w:hAnsi="Times New Roman" w:cs="Times New Roman"/>
                <w:i/>
              </w:rPr>
              <w:t>RAM</w:t>
            </w:r>
            <w:r w:rsidRPr="00C605AC">
              <w:rPr>
                <w:rFonts w:ascii="Times New Roman" w:eastAsia="Calibri" w:hAnsi="Times New Roman" w:cs="Times New Roman"/>
              </w:rPr>
              <w:t xml:space="preserve">): </w:t>
            </w:r>
          </w:p>
        </w:tc>
        <w:tc>
          <w:tcPr>
            <w:tcW w:w="1796" w:type="pct"/>
            <w:tcBorders>
              <w:top w:val="single" w:sz="4" w:space="0" w:color="auto"/>
              <w:left w:val="single" w:sz="4" w:space="0" w:color="auto"/>
              <w:bottom w:val="single" w:sz="4" w:space="0" w:color="auto"/>
              <w:right w:val="single" w:sz="4" w:space="0" w:color="auto"/>
            </w:tcBorders>
          </w:tcPr>
          <w:p w14:paraId="5E15C1B3" w14:textId="77777777" w:rsidR="00354B68" w:rsidRPr="00C605AC" w:rsidRDefault="00354B68" w:rsidP="008C6D1F">
            <w:pPr>
              <w:tabs>
                <w:tab w:val="left" w:pos="390"/>
                <w:tab w:val="left" w:pos="1035"/>
                <w:tab w:val="left" w:pos="1500"/>
              </w:tabs>
              <w:spacing w:after="0" w:line="240" w:lineRule="auto"/>
              <w:jc w:val="both"/>
              <w:rPr>
                <w:rFonts w:ascii="Times New Roman" w:eastAsia="Calibri" w:hAnsi="Times New Roman" w:cs="Times New Roman"/>
              </w:rPr>
            </w:pPr>
            <w:r w:rsidRPr="00C605AC">
              <w:rPr>
                <w:rFonts w:ascii="Times New Roman" w:hAnsi="Times New Roman" w:cs="Times New Roman"/>
                <w:bCs/>
              </w:rPr>
              <w:t>ne mažiau kaip 256 GB ir ne lėtesnė kaip 4800MT/s su ECC; realizuota 32 GB atminties moduliais; turi būti ne mažiau kaip 12 atminties lizdų.</w:t>
            </w:r>
          </w:p>
        </w:tc>
        <w:tc>
          <w:tcPr>
            <w:tcW w:w="1882" w:type="pct"/>
            <w:tcBorders>
              <w:top w:val="single" w:sz="4" w:space="0" w:color="auto"/>
              <w:left w:val="single" w:sz="4" w:space="0" w:color="auto"/>
              <w:bottom w:val="single" w:sz="4" w:space="0" w:color="auto"/>
              <w:right w:val="single" w:sz="4" w:space="0" w:color="auto"/>
            </w:tcBorders>
          </w:tcPr>
          <w:p w14:paraId="03B4EB37"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36C03CD1"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5AD80386" w14:textId="06037D44"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.4.</w:t>
            </w:r>
          </w:p>
        </w:tc>
        <w:tc>
          <w:tcPr>
            <w:tcW w:w="969" w:type="pct"/>
            <w:tcBorders>
              <w:top w:val="single" w:sz="4" w:space="0" w:color="auto"/>
              <w:left w:val="single" w:sz="4" w:space="0" w:color="auto"/>
              <w:bottom w:val="single" w:sz="4" w:space="0" w:color="auto"/>
              <w:right w:val="single" w:sz="4" w:space="0" w:color="auto"/>
            </w:tcBorders>
          </w:tcPr>
          <w:p w14:paraId="2C0C072B"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Standusis diskas:</w:t>
            </w:r>
          </w:p>
        </w:tc>
        <w:tc>
          <w:tcPr>
            <w:tcW w:w="1796" w:type="pct"/>
            <w:tcBorders>
              <w:top w:val="single" w:sz="4" w:space="0" w:color="auto"/>
              <w:left w:val="single" w:sz="4" w:space="0" w:color="auto"/>
              <w:bottom w:val="single" w:sz="4" w:space="0" w:color="auto"/>
              <w:right w:val="single" w:sz="4" w:space="0" w:color="auto"/>
            </w:tcBorders>
          </w:tcPr>
          <w:p w14:paraId="647BCE24" w14:textId="77777777" w:rsidR="00354B68" w:rsidRPr="00C605AC" w:rsidRDefault="00354B68" w:rsidP="008C6D1F">
            <w:pPr>
              <w:spacing w:after="0" w:line="240" w:lineRule="auto"/>
              <w:jc w:val="both"/>
              <w:rPr>
                <w:rFonts w:ascii="Times New Roman" w:hAnsi="Times New Roman" w:cs="Times New Roman"/>
              </w:rPr>
            </w:pPr>
            <w:r w:rsidRPr="00C605AC">
              <w:rPr>
                <w:rFonts w:ascii="Times New Roman" w:hAnsi="Times New Roman" w:cs="Times New Roman"/>
                <w:bCs/>
              </w:rPr>
              <w:t xml:space="preserve">ne mažiau kaip 5 vnt. keičiamų neišjungus (angl. </w:t>
            </w:r>
            <w:proofErr w:type="spellStart"/>
            <w:r w:rsidRPr="00C605AC">
              <w:rPr>
                <w:rFonts w:ascii="Times New Roman" w:hAnsi="Times New Roman" w:cs="Times New Roman"/>
                <w:bCs/>
              </w:rPr>
              <w:t>Hot-Plug</w:t>
            </w:r>
            <w:proofErr w:type="spellEnd"/>
            <w:r w:rsidRPr="00C605AC">
              <w:rPr>
                <w:rFonts w:ascii="Times New Roman" w:hAnsi="Times New Roman" w:cs="Times New Roman"/>
                <w:bCs/>
              </w:rPr>
              <w:t xml:space="preserve">) 2.5 colio dydžio, ne prastesnių kaip </w:t>
            </w:r>
            <w:proofErr w:type="spellStart"/>
            <w:r w:rsidRPr="00C605AC">
              <w:rPr>
                <w:rFonts w:ascii="Times New Roman" w:hAnsi="Times New Roman" w:cs="Times New Roman"/>
                <w:bCs/>
              </w:rPr>
              <w:t>PCIe</w:t>
            </w:r>
            <w:proofErr w:type="spellEnd"/>
            <w:r w:rsidRPr="00C605AC">
              <w:rPr>
                <w:rFonts w:ascii="Times New Roman" w:hAnsi="Times New Roman" w:cs="Times New Roman"/>
                <w:bCs/>
              </w:rPr>
              <w:t xml:space="preserve"> Gen4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SSD tipo diskų kurių kiekvienas ne mažiau kaip </w:t>
            </w:r>
            <w:r w:rsidRPr="00F11D3E">
              <w:rPr>
                <w:rFonts w:ascii="Times New Roman" w:hAnsi="Times New Roman" w:cs="Times New Roman"/>
                <w:bCs/>
              </w:rPr>
              <w:t>3.8TB</w:t>
            </w:r>
            <w:r w:rsidRPr="00C605AC">
              <w:rPr>
                <w:rFonts w:ascii="Times New Roman" w:hAnsi="Times New Roman" w:cs="Times New Roman"/>
                <w:bCs/>
              </w:rPr>
              <w:t xml:space="preserve"> talpos; </w:t>
            </w:r>
            <w:r w:rsidRPr="00C605AC">
              <w:rPr>
                <w:rFonts w:ascii="Times New Roman" w:hAnsi="Times New Roman" w:cs="Times New Roman"/>
              </w:rPr>
              <w:t xml:space="preserve">disko ištvermė (angl. </w:t>
            </w:r>
            <w:proofErr w:type="spellStart"/>
            <w:r w:rsidRPr="00C605AC">
              <w:rPr>
                <w:rFonts w:ascii="Times New Roman" w:hAnsi="Times New Roman" w:cs="Times New Roman"/>
              </w:rPr>
              <w:t>Endurance</w:t>
            </w:r>
            <w:proofErr w:type="spellEnd"/>
            <w:r w:rsidRPr="00C605AC">
              <w:rPr>
                <w:rFonts w:ascii="Times New Roman" w:hAnsi="Times New Roman" w:cs="Times New Roman"/>
              </w:rPr>
              <w:t>) ne prastesnė kaip 1DWPD (5 metų laikotarpiu).</w:t>
            </w:r>
          </w:p>
          <w:p w14:paraId="7CA02CE4"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rPr>
            </w:pPr>
            <w:r w:rsidRPr="00C605AC">
              <w:rPr>
                <w:rFonts w:ascii="Times New Roman" w:hAnsi="Times New Roman" w:cs="Times New Roman"/>
              </w:rPr>
              <w:t xml:space="preserve">Turi būti galimybė įdiegti viso 8 vnt. 2.5 colio dydžio </w:t>
            </w:r>
            <w:proofErr w:type="spellStart"/>
            <w:r w:rsidRPr="00C605AC">
              <w:rPr>
                <w:rFonts w:ascii="Times New Roman" w:hAnsi="Times New Roman" w:cs="Times New Roman"/>
              </w:rPr>
              <w:t>PCIe</w:t>
            </w:r>
            <w:proofErr w:type="spellEnd"/>
            <w:r w:rsidRPr="00C605AC">
              <w:rPr>
                <w:rFonts w:ascii="Times New Roman" w:hAnsi="Times New Roman" w:cs="Times New Roman"/>
              </w:rPr>
              <w:t xml:space="preserve"> Gen4 </w:t>
            </w:r>
            <w:proofErr w:type="spellStart"/>
            <w:r w:rsidRPr="00C605AC">
              <w:rPr>
                <w:rFonts w:ascii="Times New Roman" w:hAnsi="Times New Roman" w:cs="Times New Roman"/>
              </w:rPr>
              <w:t>NVMe</w:t>
            </w:r>
            <w:proofErr w:type="spellEnd"/>
            <w:r w:rsidRPr="00C605AC">
              <w:rPr>
                <w:rFonts w:ascii="Times New Roman" w:hAnsi="Times New Roman" w:cs="Times New Roman"/>
              </w:rPr>
              <w:t xml:space="preserve"> SSD tipo diskus.</w:t>
            </w:r>
          </w:p>
          <w:p w14:paraId="27E723A9" w14:textId="7BDD346B"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p>
        </w:tc>
        <w:tc>
          <w:tcPr>
            <w:tcW w:w="1882" w:type="pct"/>
            <w:tcBorders>
              <w:top w:val="single" w:sz="4" w:space="0" w:color="auto"/>
              <w:left w:val="single" w:sz="4" w:space="0" w:color="auto"/>
              <w:bottom w:val="single" w:sz="4" w:space="0" w:color="auto"/>
              <w:right w:val="single" w:sz="4" w:space="0" w:color="auto"/>
            </w:tcBorders>
          </w:tcPr>
          <w:p w14:paraId="694FD58C"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0559F3FC"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07E9F96B" w14:textId="66AD361B"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.5.</w:t>
            </w:r>
          </w:p>
        </w:tc>
        <w:tc>
          <w:tcPr>
            <w:tcW w:w="969" w:type="pct"/>
            <w:tcBorders>
              <w:top w:val="single" w:sz="4" w:space="0" w:color="auto"/>
              <w:left w:val="single" w:sz="4" w:space="0" w:color="auto"/>
              <w:bottom w:val="single" w:sz="4" w:space="0" w:color="auto"/>
              <w:right w:val="single" w:sz="4" w:space="0" w:color="auto"/>
            </w:tcBorders>
          </w:tcPr>
          <w:p w14:paraId="36122908"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Įkrovos įrenginys:</w:t>
            </w:r>
          </w:p>
        </w:tc>
        <w:tc>
          <w:tcPr>
            <w:tcW w:w="1796" w:type="pct"/>
            <w:tcBorders>
              <w:top w:val="single" w:sz="4" w:space="0" w:color="auto"/>
              <w:left w:val="single" w:sz="4" w:space="0" w:color="auto"/>
              <w:bottom w:val="single" w:sz="4" w:space="0" w:color="auto"/>
              <w:right w:val="single" w:sz="4" w:space="0" w:color="auto"/>
            </w:tcBorders>
          </w:tcPr>
          <w:p w14:paraId="71BCE35B"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turi būti atskiras operacinės sistemos įkrovimo įrenginys su ne mažiau kaip 2 (dviem) karšto keitimo (angl. </w:t>
            </w:r>
            <w:proofErr w:type="spellStart"/>
            <w:r w:rsidRPr="00C605AC">
              <w:rPr>
                <w:rFonts w:ascii="Times New Roman" w:hAnsi="Times New Roman" w:cs="Times New Roman"/>
                <w:bCs/>
              </w:rPr>
              <w:t>Hot-Plug</w:t>
            </w:r>
            <w:proofErr w:type="spellEnd"/>
            <w:r w:rsidRPr="00C605AC">
              <w:rPr>
                <w:rFonts w:ascii="Times New Roman" w:hAnsi="Times New Roman" w:cs="Times New Roman"/>
                <w:bCs/>
              </w:rPr>
              <w:t xml:space="preserve">) M.2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SSD tipo ir ne mažesnėmis kaip </w:t>
            </w:r>
            <w:r>
              <w:rPr>
                <w:rFonts w:ascii="Times New Roman" w:hAnsi="Times New Roman" w:cs="Times New Roman"/>
                <w:bCs/>
              </w:rPr>
              <w:t>960</w:t>
            </w:r>
            <w:r w:rsidRPr="00C605AC">
              <w:rPr>
                <w:rFonts w:ascii="Times New Roman" w:hAnsi="Times New Roman" w:cs="Times New Roman"/>
                <w:bCs/>
              </w:rPr>
              <w:t xml:space="preserve"> GB talpos laikmenomis, įkrovimo įrenginys turi palaikyti aparatinį (angl. </w:t>
            </w:r>
            <w:proofErr w:type="spellStart"/>
            <w:r w:rsidRPr="00C605AC">
              <w:rPr>
                <w:rFonts w:ascii="Times New Roman" w:hAnsi="Times New Roman" w:cs="Times New Roman"/>
                <w:bCs/>
              </w:rPr>
              <w:t>Hardware</w:t>
            </w:r>
            <w:proofErr w:type="spellEnd"/>
            <w:r w:rsidRPr="00C605AC">
              <w:rPr>
                <w:rFonts w:ascii="Times New Roman" w:hAnsi="Times New Roman" w:cs="Times New Roman"/>
                <w:bCs/>
              </w:rPr>
              <w:t>) RAID1;</w:t>
            </w:r>
          </w:p>
        </w:tc>
        <w:tc>
          <w:tcPr>
            <w:tcW w:w="1882" w:type="pct"/>
            <w:tcBorders>
              <w:top w:val="single" w:sz="4" w:space="0" w:color="auto"/>
              <w:left w:val="single" w:sz="4" w:space="0" w:color="auto"/>
              <w:bottom w:val="single" w:sz="4" w:space="0" w:color="auto"/>
              <w:right w:val="single" w:sz="4" w:space="0" w:color="auto"/>
            </w:tcBorders>
          </w:tcPr>
          <w:p w14:paraId="766B16E3"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3F359F05"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66F1C537" w14:textId="3E7162F5"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.6.</w:t>
            </w:r>
          </w:p>
        </w:tc>
        <w:tc>
          <w:tcPr>
            <w:tcW w:w="969" w:type="pct"/>
            <w:tcBorders>
              <w:top w:val="single" w:sz="4" w:space="0" w:color="auto"/>
              <w:left w:val="single" w:sz="4" w:space="0" w:color="auto"/>
              <w:bottom w:val="single" w:sz="4" w:space="0" w:color="auto"/>
              <w:right w:val="single" w:sz="4" w:space="0" w:color="auto"/>
            </w:tcBorders>
          </w:tcPr>
          <w:p w14:paraId="6427B16F"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Diskų masyvo valdikliai</w:t>
            </w:r>
          </w:p>
        </w:tc>
        <w:tc>
          <w:tcPr>
            <w:tcW w:w="1796" w:type="pct"/>
            <w:tcBorders>
              <w:top w:val="single" w:sz="4" w:space="0" w:color="auto"/>
              <w:left w:val="single" w:sz="4" w:space="0" w:color="auto"/>
              <w:bottom w:val="single" w:sz="4" w:space="0" w:color="auto"/>
              <w:right w:val="single" w:sz="4" w:space="0" w:color="auto"/>
            </w:tcBorders>
          </w:tcPr>
          <w:p w14:paraId="61CEE316" w14:textId="1E407808"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vidinių diskų masyvo valdiklis palaiko </w:t>
            </w:r>
            <w:r w:rsidR="00AF5E60">
              <w:rPr>
                <w:rFonts w:ascii="Times New Roman" w:hAnsi="Times New Roman" w:cs="Times New Roman"/>
                <w:bCs/>
              </w:rPr>
              <w:t xml:space="preserve">bent </w:t>
            </w:r>
            <w:r w:rsidRPr="00C605AC">
              <w:rPr>
                <w:rFonts w:ascii="Times New Roman" w:hAnsi="Times New Roman" w:cs="Times New Roman"/>
                <w:bCs/>
              </w:rPr>
              <w:t xml:space="preserve">SATA/SAS 6Gb/s, SAS 12Gb/s, SAS 22,5Gbps,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Gen3 (8 GT/s) ir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Gen4 (16 GT/s) diskus; galimi RAID lygiai 0,1,5,6,10; ne mažesne kaip 8 GB „</w:t>
            </w:r>
            <w:proofErr w:type="spellStart"/>
            <w:r w:rsidRPr="00C605AC">
              <w:rPr>
                <w:rFonts w:ascii="Times New Roman" w:hAnsi="Times New Roman" w:cs="Times New Roman"/>
                <w:bCs/>
              </w:rPr>
              <w:t>cache</w:t>
            </w:r>
            <w:proofErr w:type="spellEnd"/>
            <w:r w:rsidRPr="00C605AC">
              <w:rPr>
                <w:rFonts w:ascii="Times New Roman" w:hAnsi="Times New Roman" w:cs="Times New Roman"/>
                <w:bCs/>
              </w:rPr>
              <w:t xml:space="preserve">“ atmintis; „Online </w:t>
            </w:r>
            <w:proofErr w:type="spellStart"/>
            <w:r w:rsidRPr="00C605AC">
              <w:rPr>
                <w:rFonts w:ascii="Times New Roman" w:hAnsi="Times New Roman" w:cs="Times New Roman"/>
                <w:bCs/>
              </w:rPr>
              <w:t>Capacity</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Expansion</w:t>
            </w:r>
            <w:proofErr w:type="spellEnd"/>
            <w:r w:rsidRPr="00C605AC">
              <w:rPr>
                <w:rFonts w:ascii="Times New Roman" w:hAnsi="Times New Roman" w:cs="Times New Roman"/>
                <w:bCs/>
              </w:rPr>
              <w:t xml:space="preserve">” ir „Online RAID </w:t>
            </w:r>
            <w:proofErr w:type="spellStart"/>
            <w:r w:rsidRPr="00C605AC">
              <w:rPr>
                <w:rFonts w:ascii="Times New Roman" w:hAnsi="Times New Roman" w:cs="Times New Roman"/>
                <w:bCs/>
              </w:rPr>
              <w:t>level</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Migration</w:t>
            </w:r>
            <w:proofErr w:type="spellEnd"/>
            <w:r w:rsidRPr="00C605AC">
              <w:rPr>
                <w:rFonts w:ascii="Times New Roman" w:hAnsi="Times New Roman" w:cs="Times New Roman"/>
                <w:bCs/>
              </w:rPr>
              <w:t xml:space="preserve">” funkcijos; vienu metu palaikomi keli skirtingų lygių RAID masyvai (pvz., vienu metu du diskus leidžia sujungti į RAID1 ir keturis diskus į RAID5 masyvą); palaiko atsarginį diską (angl. </w:t>
            </w:r>
            <w:proofErr w:type="spellStart"/>
            <w:r w:rsidRPr="00C605AC">
              <w:rPr>
                <w:rFonts w:ascii="Times New Roman" w:hAnsi="Times New Roman" w:cs="Times New Roman"/>
                <w:bCs/>
              </w:rPr>
              <w:t>Hot</w:t>
            </w:r>
            <w:proofErr w:type="spellEnd"/>
            <w:r w:rsidRPr="00C605AC">
              <w:rPr>
                <w:rFonts w:ascii="Times New Roman" w:hAnsi="Times New Roman" w:cs="Times New Roman"/>
                <w:bCs/>
              </w:rPr>
              <w:t xml:space="preserve">-spare), kuris, sugedus kitam diskui bet kuriame RAID masyve, yra </w:t>
            </w:r>
            <w:r w:rsidRPr="00C605AC">
              <w:rPr>
                <w:rFonts w:ascii="Times New Roman" w:hAnsi="Times New Roman" w:cs="Times New Roman"/>
                <w:bCs/>
              </w:rPr>
              <w:lastRenderedPageBreak/>
              <w:t>automatiškai pakeičiamas vietoje sugedusiojo disko; serverio procesorius nenaudojamas kontrolinių sumų skaičiavimui ar tikrinimui.</w:t>
            </w:r>
          </w:p>
        </w:tc>
        <w:tc>
          <w:tcPr>
            <w:tcW w:w="1882" w:type="pct"/>
            <w:tcBorders>
              <w:top w:val="single" w:sz="4" w:space="0" w:color="auto"/>
              <w:left w:val="single" w:sz="4" w:space="0" w:color="auto"/>
              <w:bottom w:val="single" w:sz="4" w:space="0" w:color="auto"/>
              <w:right w:val="single" w:sz="4" w:space="0" w:color="auto"/>
            </w:tcBorders>
          </w:tcPr>
          <w:p w14:paraId="58EAB52F"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722A5B3E"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07225F95" w14:textId="2E849975"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.7.</w:t>
            </w:r>
          </w:p>
        </w:tc>
        <w:tc>
          <w:tcPr>
            <w:tcW w:w="969" w:type="pct"/>
            <w:tcBorders>
              <w:top w:val="single" w:sz="4" w:space="0" w:color="auto"/>
              <w:left w:val="single" w:sz="4" w:space="0" w:color="auto"/>
              <w:bottom w:val="single" w:sz="4" w:space="0" w:color="auto"/>
              <w:right w:val="single" w:sz="4" w:space="0" w:color="auto"/>
            </w:tcBorders>
          </w:tcPr>
          <w:p w14:paraId="4CB985A9"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lang w:val="en-US"/>
              </w:rPr>
              <w:t>TPM</w:t>
            </w:r>
          </w:p>
        </w:tc>
        <w:tc>
          <w:tcPr>
            <w:tcW w:w="1796" w:type="pct"/>
            <w:tcBorders>
              <w:top w:val="single" w:sz="4" w:space="0" w:color="auto"/>
              <w:left w:val="single" w:sz="4" w:space="0" w:color="auto"/>
              <w:bottom w:val="single" w:sz="4" w:space="0" w:color="auto"/>
              <w:right w:val="single" w:sz="4" w:space="0" w:color="auto"/>
            </w:tcBorders>
          </w:tcPr>
          <w:p w14:paraId="04497685"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rPr>
              <w:t>Turi būti integruotas saugos modulis TPM v2.0 (angl</w:t>
            </w:r>
            <w:r w:rsidRPr="00C605AC">
              <w:rPr>
                <w:rFonts w:ascii="Times New Roman" w:hAnsi="Times New Roman" w:cs="Times New Roman"/>
                <w:i/>
              </w:rPr>
              <w:t xml:space="preserve">. </w:t>
            </w:r>
            <w:proofErr w:type="spellStart"/>
            <w:r w:rsidRPr="00C605AC">
              <w:rPr>
                <w:rFonts w:ascii="Times New Roman" w:hAnsi="Times New Roman" w:cs="Times New Roman"/>
                <w:i/>
              </w:rPr>
              <w:t>Trusted</w:t>
            </w:r>
            <w:proofErr w:type="spellEnd"/>
            <w:r w:rsidRPr="00C605AC">
              <w:rPr>
                <w:rFonts w:ascii="Times New Roman" w:hAnsi="Times New Roman" w:cs="Times New Roman"/>
                <w:i/>
              </w:rPr>
              <w:t xml:space="preserve"> </w:t>
            </w:r>
            <w:proofErr w:type="spellStart"/>
            <w:r w:rsidRPr="00C605AC">
              <w:rPr>
                <w:rFonts w:ascii="Times New Roman" w:hAnsi="Times New Roman" w:cs="Times New Roman"/>
                <w:i/>
              </w:rPr>
              <w:t>Platform</w:t>
            </w:r>
            <w:proofErr w:type="spellEnd"/>
            <w:r w:rsidRPr="00C605AC">
              <w:rPr>
                <w:rFonts w:ascii="Times New Roman" w:hAnsi="Times New Roman" w:cs="Times New Roman"/>
                <w:i/>
              </w:rPr>
              <w:t xml:space="preserve"> Module</w:t>
            </w:r>
            <w:r w:rsidRPr="00C605AC">
              <w:rPr>
                <w:rFonts w:ascii="Times New Roman" w:hAnsi="Times New Roman" w:cs="Times New Roman"/>
              </w:rPr>
              <w:t>) arba lygiavertis modulis, skirtas generuoti, saugoti elektroninius raktus ir sertifikatus.</w:t>
            </w:r>
          </w:p>
        </w:tc>
        <w:tc>
          <w:tcPr>
            <w:tcW w:w="1882" w:type="pct"/>
            <w:tcBorders>
              <w:top w:val="single" w:sz="4" w:space="0" w:color="auto"/>
              <w:left w:val="single" w:sz="4" w:space="0" w:color="auto"/>
              <w:bottom w:val="single" w:sz="4" w:space="0" w:color="auto"/>
              <w:right w:val="single" w:sz="4" w:space="0" w:color="auto"/>
            </w:tcBorders>
          </w:tcPr>
          <w:p w14:paraId="115482CB"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rPr>
            </w:pPr>
          </w:p>
        </w:tc>
      </w:tr>
      <w:tr w:rsidR="00354B68" w:rsidRPr="00C605AC" w14:paraId="6BE9C973"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5DFB4DE3" w14:textId="07B5942F"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.8.</w:t>
            </w:r>
          </w:p>
        </w:tc>
        <w:tc>
          <w:tcPr>
            <w:tcW w:w="969" w:type="pct"/>
            <w:tcBorders>
              <w:top w:val="single" w:sz="4" w:space="0" w:color="auto"/>
              <w:left w:val="single" w:sz="4" w:space="0" w:color="auto"/>
              <w:bottom w:val="single" w:sz="4" w:space="0" w:color="auto"/>
              <w:right w:val="single" w:sz="4" w:space="0" w:color="auto"/>
            </w:tcBorders>
          </w:tcPr>
          <w:p w14:paraId="0CE7DAC1"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lang w:val="en-US"/>
              </w:rPr>
            </w:pPr>
            <w:r w:rsidRPr="00C605AC">
              <w:rPr>
                <w:rFonts w:ascii="Times New Roman" w:eastAsia="Calibri" w:hAnsi="Times New Roman" w:cs="Times New Roman"/>
              </w:rPr>
              <w:t>Prievadai:</w:t>
            </w:r>
          </w:p>
        </w:tc>
        <w:tc>
          <w:tcPr>
            <w:tcW w:w="1796" w:type="pct"/>
            <w:tcBorders>
              <w:top w:val="single" w:sz="4" w:space="0" w:color="auto"/>
              <w:left w:val="single" w:sz="4" w:space="0" w:color="auto"/>
              <w:bottom w:val="single" w:sz="4" w:space="0" w:color="auto"/>
              <w:right w:val="single" w:sz="4" w:space="0" w:color="auto"/>
            </w:tcBorders>
          </w:tcPr>
          <w:p w14:paraId="35BFD70F"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Ne mažiau 3 x USB ir 1 VGA iš kurių ne mažiau 1 vnt. USB standarto A (angl. USB </w:t>
            </w:r>
            <w:proofErr w:type="spellStart"/>
            <w:r w:rsidRPr="00C605AC">
              <w:rPr>
                <w:rFonts w:ascii="Times New Roman" w:hAnsi="Times New Roman" w:cs="Times New Roman"/>
                <w:bCs/>
              </w:rPr>
              <w:t>standard</w:t>
            </w:r>
            <w:proofErr w:type="spellEnd"/>
            <w:r w:rsidRPr="00C605AC">
              <w:rPr>
                <w:rFonts w:ascii="Times New Roman" w:hAnsi="Times New Roman" w:cs="Times New Roman"/>
                <w:bCs/>
              </w:rPr>
              <w:t xml:space="preserve">-A </w:t>
            </w:r>
            <w:proofErr w:type="spellStart"/>
            <w:r w:rsidRPr="00C605AC">
              <w:rPr>
                <w:rFonts w:ascii="Times New Roman" w:hAnsi="Times New Roman" w:cs="Times New Roman"/>
                <w:bCs/>
              </w:rPr>
              <w:t>socket</w:t>
            </w:r>
            <w:proofErr w:type="spellEnd"/>
            <w:r w:rsidRPr="00C605AC">
              <w:rPr>
                <w:rFonts w:ascii="Times New Roman" w:hAnsi="Times New Roman" w:cs="Times New Roman"/>
                <w:bCs/>
              </w:rPr>
              <w:t>) lizdų sumontuota priekinėje serverio panelėje.</w:t>
            </w:r>
          </w:p>
        </w:tc>
        <w:tc>
          <w:tcPr>
            <w:tcW w:w="1882" w:type="pct"/>
            <w:tcBorders>
              <w:top w:val="single" w:sz="4" w:space="0" w:color="auto"/>
              <w:left w:val="single" w:sz="4" w:space="0" w:color="auto"/>
              <w:bottom w:val="single" w:sz="4" w:space="0" w:color="auto"/>
              <w:right w:val="single" w:sz="4" w:space="0" w:color="auto"/>
            </w:tcBorders>
          </w:tcPr>
          <w:p w14:paraId="1BAA3617"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011E9F24"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02E22A5B" w14:textId="64B0CB6A"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.9.</w:t>
            </w:r>
          </w:p>
        </w:tc>
        <w:tc>
          <w:tcPr>
            <w:tcW w:w="969" w:type="pct"/>
            <w:tcBorders>
              <w:top w:val="single" w:sz="4" w:space="0" w:color="auto"/>
              <w:left w:val="single" w:sz="4" w:space="0" w:color="auto"/>
              <w:bottom w:val="single" w:sz="4" w:space="0" w:color="auto"/>
              <w:right w:val="single" w:sz="4" w:space="0" w:color="auto"/>
            </w:tcBorders>
          </w:tcPr>
          <w:p w14:paraId="397F95FD"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Nuotolinis valdymas:</w:t>
            </w:r>
          </w:p>
        </w:tc>
        <w:tc>
          <w:tcPr>
            <w:tcW w:w="1796" w:type="pct"/>
            <w:tcBorders>
              <w:top w:val="single" w:sz="4" w:space="0" w:color="auto"/>
              <w:left w:val="single" w:sz="4" w:space="0" w:color="auto"/>
              <w:bottom w:val="single" w:sz="4" w:space="0" w:color="auto"/>
              <w:right w:val="single" w:sz="4" w:space="0" w:color="auto"/>
            </w:tcBorders>
          </w:tcPr>
          <w:p w14:paraId="6EA9D5D7"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bCs/>
              </w:rPr>
              <w:t xml:space="preserve">virtuali grafinė valdymo konsolė (angl. </w:t>
            </w:r>
            <w:proofErr w:type="spellStart"/>
            <w:r w:rsidRPr="00C605AC">
              <w:rPr>
                <w:rFonts w:ascii="Times New Roman" w:hAnsi="Times New Roman" w:cs="Times New Roman"/>
                <w:bCs/>
              </w:rPr>
              <w:t>Web-based</w:t>
            </w:r>
            <w:proofErr w:type="spellEnd"/>
            <w:r w:rsidRPr="00C605AC">
              <w:rPr>
                <w:rFonts w:ascii="Times New Roman" w:hAnsi="Times New Roman" w:cs="Times New Roman"/>
                <w:bCs/>
              </w:rPr>
              <w:t xml:space="preserve"> GUI) pasiekiama per interneto naršyklę ir HTML5; leidžia pilnai matyti vaizdą ir pilnai valdyti serverį, įjungti ir išjungti tarnybinės stoties maitinimą, pilnai konfigūruoti BIOS, RAID; leidžia prijungti virtualias laikmenas (angl. </w:t>
            </w:r>
            <w:proofErr w:type="spellStart"/>
            <w:r w:rsidRPr="00C605AC">
              <w:rPr>
                <w:rFonts w:ascii="Times New Roman" w:hAnsi="Times New Roman" w:cs="Times New Roman"/>
                <w:bCs/>
              </w:rPr>
              <w:t>Virtual</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Media</w:t>
            </w:r>
            <w:proofErr w:type="spellEnd"/>
            <w:r w:rsidRPr="00C605AC">
              <w:rPr>
                <w:rFonts w:ascii="Times New Roman" w:hAnsi="Times New Roman" w:cs="Times New Roman"/>
                <w:bCs/>
              </w:rPr>
              <w:t xml:space="preserve">); leidžia prijungti </w:t>
            </w:r>
            <w:proofErr w:type="spellStart"/>
            <w:r w:rsidRPr="00C605AC">
              <w:rPr>
                <w:rFonts w:ascii="Times New Roman" w:hAnsi="Times New Roman" w:cs="Times New Roman"/>
                <w:bCs/>
              </w:rPr>
              <w:t>iso</w:t>
            </w:r>
            <w:proofErr w:type="spellEnd"/>
            <w:r w:rsidRPr="00C605AC">
              <w:rPr>
                <w:rFonts w:ascii="Times New Roman" w:hAnsi="Times New Roman" w:cs="Times New Roman"/>
                <w:bCs/>
              </w:rPr>
              <w:t xml:space="preserve"> atvaizdą ir iš jo įdiegti OS; palaiko Microsoft </w:t>
            </w:r>
            <w:proofErr w:type="spellStart"/>
            <w:r w:rsidRPr="00C605AC">
              <w:rPr>
                <w:rFonts w:ascii="Times New Roman" w:hAnsi="Times New Roman" w:cs="Times New Roman"/>
                <w:bCs/>
              </w:rPr>
              <w:t>Active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Directory</w:t>
            </w:r>
            <w:proofErr w:type="spellEnd"/>
            <w:r w:rsidRPr="00C605AC">
              <w:rPr>
                <w:rFonts w:ascii="Times New Roman" w:hAnsi="Times New Roman" w:cs="Times New Roman"/>
                <w:bCs/>
              </w:rPr>
              <w:t xml:space="preserve"> vartotojų autentifikavimui ir prieigos teisių nustatymui; palaiko vieningą prisijungimą (angl. </w:t>
            </w:r>
            <w:proofErr w:type="spellStart"/>
            <w:r w:rsidRPr="00C605AC">
              <w:rPr>
                <w:rFonts w:ascii="Times New Roman" w:hAnsi="Times New Roman" w:cs="Times New Roman"/>
                <w:bCs/>
              </w:rPr>
              <w:t>Single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Sign-On</w:t>
            </w:r>
            <w:proofErr w:type="spellEnd"/>
            <w:r w:rsidRPr="00C605AC">
              <w:rPr>
                <w:rFonts w:ascii="Times New Roman" w:hAnsi="Times New Roman" w:cs="Times New Roman"/>
                <w:bCs/>
              </w:rPr>
              <w:t>); prie tinklo komutatoriaus jungiamas tuo pačiu laidu, kaip ir pagrindinė tinklo plokštė (</w:t>
            </w:r>
            <w:proofErr w:type="spellStart"/>
            <w:r w:rsidRPr="00C605AC">
              <w:rPr>
                <w:rFonts w:ascii="Times New Roman" w:hAnsi="Times New Roman" w:cs="Times New Roman"/>
                <w:bCs/>
              </w:rPr>
              <w:t>t.y</w:t>
            </w:r>
            <w:proofErr w:type="spellEnd"/>
            <w:r w:rsidRPr="00C605AC">
              <w:rPr>
                <w:rFonts w:ascii="Times New Roman" w:hAnsi="Times New Roman" w:cs="Times New Roman"/>
                <w:bCs/>
              </w:rPr>
              <w:t>., nuotoliniam valdymui nereikia atskiro kabelio); papildomai gali būti atskiras RJ-45 nuotolinio valdymo prievadas.</w:t>
            </w:r>
          </w:p>
          <w:p w14:paraId="047D7C2A"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r w:rsidRPr="00C605AC">
              <w:rPr>
                <w:rFonts w:ascii="Times New Roman" w:hAnsi="Times New Roman" w:cs="Times New Roman"/>
                <w:bCs/>
              </w:rPr>
              <w:t xml:space="preserve">Turi būti įdiegta valdymo prievado ugniasienės funkcija su galimybe leisti pasiekti UDP/TCP valdymo prievado servisus tik iš nurodyto tinklo (angl. </w:t>
            </w:r>
            <w:proofErr w:type="spellStart"/>
            <w:r w:rsidRPr="00C605AC">
              <w:rPr>
                <w:rFonts w:ascii="Times New Roman" w:hAnsi="Times New Roman" w:cs="Times New Roman"/>
                <w:bCs/>
                <w:i/>
              </w:rPr>
              <w:t>whitelisting</w:t>
            </w:r>
            <w:proofErr w:type="spellEnd"/>
            <w:r w:rsidRPr="00C605AC">
              <w:rPr>
                <w:rFonts w:ascii="Times New Roman" w:hAnsi="Times New Roman" w:cs="Times New Roman"/>
                <w:bCs/>
              </w:rPr>
              <w:t xml:space="preserve">). Leistiną tinklą nurodyti turi būti galima </w:t>
            </w:r>
            <w:r w:rsidRPr="00C605AC">
              <w:rPr>
                <w:rFonts w:ascii="Times New Roman" w:hAnsi="Times New Roman" w:cs="Times New Roman"/>
                <w:bCs/>
                <w:i/>
              </w:rPr>
              <w:t>IP/</w:t>
            </w:r>
            <w:proofErr w:type="spellStart"/>
            <w:r w:rsidRPr="00C605AC">
              <w:rPr>
                <w:rFonts w:ascii="Times New Roman" w:hAnsi="Times New Roman" w:cs="Times New Roman"/>
                <w:bCs/>
                <w:i/>
              </w:rPr>
              <w:t>netmask</w:t>
            </w:r>
            <w:proofErr w:type="spellEnd"/>
            <w:r w:rsidRPr="00C605AC">
              <w:rPr>
                <w:rFonts w:ascii="Times New Roman" w:hAnsi="Times New Roman" w:cs="Times New Roman"/>
                <w:bCs/>
              </w:rPr>
              <w:t xml:space="preserve"> arba </w:t>
            </w:r>
            <w:r w:rsidRPr="00C605AC">
              <w:rPr>
                <w:rFonts w:ascii="Times New Roman" w:hAnsi="Times New Roman" w:cs="Times New Roman"/>
                <w:bCs/>
                <w:i/>
              </w:rPr>
              <w:t>CIDR</w:t>
            </w:r>
            <w:r w:rsidRPr="00C605AC">
              <w:rPr>
                <w:rFonts w:ascii="Times New Roman" w:hAnsi="Times New Roman" w:cs="Times New Roman"/>
                <w:bCs/>
              </w:rPr>
              <w:t xml:space="preserve"> formatu. Pateikti nuorodą į ugniasienės funkcionalumą patvirtinančią dokumentaciją arba pateikti konfigūracijos vaizdą, kuriame matytųsi ugniasienės funkcija, leidžianti nurodyti tinklą iš kurio leidžiami prisijungimai, blokuojant prieigą iš kitų IP adresų.</w:t>
            </w:r>
          </w:p>
          <w:p w14:paraId="5D110FD4"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rPr>
            </w:pPr>
            <w:r w:rsidRPr="00C605AC">
              <w:rPr>
                <w:rFonts w:ascii="Times New Roman" w:hAnsi="Times New Roman" w:cs="Times New Roman"/>
              </w:rPr>
              <w:t xml:space="preserve">Turi palaikyti saugų visišką duomenų sunaikinimą nuotoliniu būdu visų tipų laikmenose, sunaikinant saugomus duomenis (HDD, SSD, </w:t>
            </w:r>
            <w:proofErr w:type="spellStart"/>
            <w:r w:rsidRPr="00C605AC">
              <w:rPr>
                <w:rFonts w:ascii="Times New Roman" w:hAnsi="Times New Roman" w:cs="Times New Roman"/>
              </w:rPr>
              <w:t>NVMe</w:t>
            </w:r>
            <w:proofErr w:type="spellEnd"/>
            <w:r w:rsidRPr="00C605AC">
              <w:rPr>
                <w:rFonts w:ascii="Times New Roman" w:hAnsi="Times New Roman" w:cs="Times New Roman"/>
              </w:rPr>
              <w:t xml:space="preserve">, </w:t>
            </w:r>
            <w:proofErr w:type="spellStart"/>
            <w:r w:rsidRPr="00C605AC">
              <w:rPr>
                <w:rFonts w:ascii="Times New Roman" w:hAnsi="Times New Roman" w:cs="Times New Roman"/>
              </w:rPr>
              <w:t>flash</w:t>
            </w:r>
            <w:proofErr w:type="spellEnd"/>
            <w:r w:rsidRPr="00C605AC">
              <w:rPr>
                <w:rFonts w:ascii="Times New Roman" w:hAnsi="Times New Roman" w:cs="Times New Roman"/>
              </w:rPr>
              <w:t xml:space="preserve">). </w:t>
            </w:r>
          </w:p>
          <w:p w14:paraId="7299172C"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rPr>
              <w:t>Turi palaikyti pilną sistemos nustatymų, bei sisteminio kodo atnaujinimų užrakinimą nuo neautorizuotų veiksmų, nepriklausomai nuo vartotojų teisių.</w:t>
            </w:r>
          </w:p>
        </w:tc>
        <w:tc>
          <w:tcPr>
            <w:tcW w:w="1882" w:type="pct"/>
            <w:tcBorders>
              <w:top w:val="single" w:sz="4" w:space="0" w:color="auto"/>
              <w:left w:val="single" w:sz="4" w:space="0" w:color="auto"/>
              <w:bottom w:val="single" w:sz="4" w:space="0" w:color="auto"/>
              <w:right w:val="single" w:sz="4" w:space="0" w:color="auto"/>
            </w:tcBorders>
          </w:tcPr>
          <w:p w14:paraId="761AE70C"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75E651F6"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0ECBCB39" w14:textId="44150080"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lastRenderedPageBreak/>
              <w:t>3</w:t>
            </w:r>
            <w:r w:rsidR="00354B68" w:rsidRPr="00C605AC">
              <w:rPr>
                <w:rFonts w:ascii="Times New Roman" w:hAnsi="Times New Roman" w:cs="Times New Roman"/>
              </w:rPr>
              <w:t>.10.</w:t>
            </w:r>
          </w:p>
        </w:tc>
        <w:tc>
          <w:tcPr>
            <w:tcW w:w="969" w:type="pct"/>
            <w:tcBorders>
              <w:top w:val="single" w:sz="4" w:space="0" w:color="auto"/>
              <w:left w:val="single" w:sz="4" w:space="0" w:color="auto"/>
              <w:bottom w:val="single" w:sz="4" w:space="0" w:color="auto"/>
              <w:right w:val="single" w:sz="4" w:space="0" w:color="auto"/>
            </w:tcBorders>
          </w:tcPr>
          <w:p w14:paraId="3B400474"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Tinklo prievadai:</w:t>
            </w:r>
          </w:p>
        </w:tc>
        <w:tc>
          <w:tcPr>
            <w:tcW w:w="1796" w:type="pct"/>
            <w:tcBorders>
              <w:top w:val="single" w:sz="4" w:space="0" w:color="auto"/>
              <w:left w:val="single" w:sz="4" w:space="0" w:color="auto"/>
              <w:bottom w:val="single" w:sz="4" w:space="0" w:color="auto"/>
              <w:right w:val="single" w:sz="4" w:space="0" w:color="auto"/>
            </w:tcBorders>
          </w:tcPr>
          <w:p w14:paraId="21F7A4B5"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bCs/>
              </w:rPr>
              <w:t xml:space="preserve">ne mažiau kaip </w:t>
            </w:r>
            <w:r w:rsidRPr="00F11D3E">
              <w:rPr>
                <w:rFonts w:ascii="Times New Roman" w:hAnsi="Times New Roman" w:cs="Times New Roman"/>
                <w:bCs/>
              </w:rPr>
              <w:t>2</w:t>
            </w:r>
            <w:r w:rsidRPr="00C605AC">
              <w:rPr>
                <w:rFonts w:ascii="Times New Roman" w:hAnsi="Times New Roman" w:cs="Times New Roman"/>
                <w:bCs/>
              </w:rPr>
              <w:t xml:space="preserve"> tinklo prievadai </w:t>
            </w:r>
            <w:proofErr w:type="spellStart"/>
            <w:r w:rsidRPr="00C605AC">
              <w:rPr>
                <w:rFonts w:ascii="Times New Roman" w:hAnsi="Times New Roman" w:cs="Times New Roman"/>
                <w:bCs/>
              </w:rPr>
              <w:t>Ethernet</w:t>
            </w:r>
            <w:proofErr w:type="spellEnd"/>
            <w:r w:rsidRPr="00C605AC">
              <w:rPr>
                <w:rFonts w:ascii="Times New Roman" w:hAnsi="Times New Roman" w:cs="Times New Roman"/>
                <w:bCs/>
              </w:rPr>
              <w:t xml:space="preserve"> 1GbE su RJ-45 jungtimis; kiekvienas </w:t>
            </w:r>
            <w:proofErr w:type="spellStart"/>
            <w:r w:rsidRPr="00C605AC">
              <w:rPr>
                <w:rFonts w:ascii="Times New Roman" w:hAnsi="Times New Roman" w:cs="Times New Roman"/>
                <w:bCs/>
              </w:rPr>
              <w:t>Ethernet</w:t>
            </w:r>
            <w:proofErr w:type="spellEnd"/>
            <w:r w:rsidRPr="00C605AC">
              <w:rPr>
                <w:rFonts w:ascii="Times New Roman" w:hAnsi="Times New Roman" w:cs="Times New Roman"/>
                <w:bCs/>
              </w:rPr>
              <w:t xml:space="preserve"> 1GbE tinklo prievadas komplektuojamas kartu su S/FTP Cat6a kategorijos  ekranuotu </w:t>
            </w:r>
            <w:proofErr w:type="spellStart"/>
            <w:r w:rsidRPr="00C605AC">
              <w:rPr>
                <w:rFonts w:ascii="Times New Roman" w:hAnsi="Times New Roman" w:cs="Times New Roman"/>
                <w:bCs/>
              </w:rPr>
              <w:t>patch</w:t>
            </w:r>
            <w:proofErr w:type="spellEnd"/>
            <w:r w:rsidRPr="00C605AC">
              <w:rPr>
                <w:rFonts w:ascii="Times New Roman" w:hAnsi="Times New Roman" w:cs="Times New Roman"/>
                <w:bCs/>
              </w:rPr>
              <w:t xml:space="preserve"> kabeliu, ne mažiau 3 m ilgio, su jungtimis RJ-45;</w:t>
            </w:r>
          </w:p>
          <w:p w14:paraId="3476655C"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rPr>
              <w:t xml:space="preserve">ne mažiau kaip 4 vnt. </w:t>
            </w:r>
            <w:proofErr w:type="spellStart"/>
            <w:r w:rsidRPr="00C605AC">
              <w:rPr>
                <w:rFonts w:ascii="Times New Roman" w:hAnsi="Times New Roman" w:cs="Times New Roman"/>
              </w:rPr>
              <w:t>Ethernet</w:t>
            </w:r>
            <w:proofErr w:type="spellEnd"/>
            <w:r w:rsidRPr="00C605AC">
              <w:rPr>
                <w:rFonts w:ascii="Times New Roman" w:hAnsi="Times New Roman" w:cs="Times New Roman"/>
              </w:rPr>
              <w:t xml:space="preserve"> 10/25 </w:t>
            </w:r>
            <w:proofErr w:type="spellStart"/>
            <w:r w:rsidRPr="00C605AC">
              <w:rPr>
                <w:rFonts w:ascii="Times New Roman" w:hAnsi="Times New Roman" w:cs="Times New Roman"/>
              </w:rPr>
              <w:t>GbE</w:t>
            </w:r>
            <w:proofErr w:type="spellEnd"/>
            <w:r w:rsidRPr="00C605AC">
              <w:rPr>
                <w:rFonts w:ascii="Times New Roman" w:hAnsi="Times New Roman" w:cs="Times New Roman"/>
              </w:rPr>
              <w:t xml:space="preserve"> greitaveikos SFP28 prievadų, realizuotų dviem fiziniais adapteriais</w:t>
            </w:r>
            <w:r w:rsidRPr="00C605AC">
              <w:rPr>
                <w:rFonts w:ascii="Times New Roman" w:hAnsi="Times New Roman" w:cs="Times New Roman"/>
                <w:bCs/>
              </w:rPr>
              <w:t>. Turi palaikyti SR-IOV technologiją ir nemažiau kaip 128 virtualių įrenginių, turi palaikyti „</w:t>
            </w:r>
            <w:proofErr w:type="spellStart"/>
            <w:r w:rsidRPr="00C605AC">
              <w:rPr>
                <w:rFonts w:ascii="Times New Roman" w:hAnsi="Times New Roman" w:cs="Times New Roman"/>
                <w:bCs/>
              </w:rPr>
              <w:t>Flow</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director</w:t>
            </w:r>
            <w:proofErr w:type="spellEnd"/>
            <w:r w:rsidRPr="00C605AC">
              <w:rPr>
                <w:rFonts w:ascii="Times New Roman" w:hAnsi="Times New Roman" w:cs="Times New Roman"/>
                <w:bCs/>
              </w:rPr>
              <w:t xml:space="preserve">“ ar lygiavertę aparatinę technologiją paketų nukreipimui į branduolį, turi palaikyti VXLAN ir NVGRE, </w:t>
            </w:r>
            <w:proofErr w:type="spellStart"/>
            <w:r w:rsidRPr="00C605AC">
              <w:rPr>
                <w:rFonts w:ascii="Times New Roman" w:hAnsi="Times New Roman" w:cs="Times New Roman"/>
                <w:bCs/>
              </w:rPr>
              <w:t>iWARP</w:t>
            </w:r>
            <w:proofErr w:type="spellEnd"/>
            <w:r w:rsidRPr="00C605AC">
              <w:rPr>
                <w:rFonts w:ascii="Times New Roman" w:hAnsi="Times New Roman" w:cs="Times New Roman"/>
                <w:bCs/>
              </w:rPr>
              <w:t xml:space="preserve"> ir </w:t>
            </w:r>
            <w:proofErr w:type="spellStart"/>
            <w:r w:rsidRPr="00C605AC">
              <w:rPr>
                <w:rFonts w:ascii="Times New Roman" w:hAnsi="Times New Roman" w:cs="Times New Roman"/>
                <w:bCs/>
              </w:rPr>
              <w:t>RoCE</w:t>
            </w:r>
            <w:proofErr w:type="spellEnd"/>
            <w:r w:rsidRPr="00C605AC">
              <w:rPr>
                <w:rFonts w:ascii="Times New Roman" w:hAnsi="Times New Roman" w:cs="Times New Roman"/>
                <w:bCs/>
              </w:rPr>
              <w:t xml:space="preserve"> v2; </w:t>
            </w:r>
          </w:p>
          <w:p w14:paraId="3D1B3757" w14:textId="77777777" w:rsidR="00354B68" w:rsidRPr="00C605AC" w:rsidRDefault="00354B68" w:rsidP="008C6D1F">
            <w:pPr>
              <w:spacing w:after="0" w:line="240" w:lineRule="auto"/>
              <w:jc w:val="both"/>
              <w:rPr>
                <w:rFonts w:ascii="Times New Roman" w:hAnsi="Times New Roman" w:cs="Times New Roman"/>
              </w:rPr>
            </w:pPr>
            <w:r w:rsidRPr="00C605AC">
              <w:rPr>
                <w:rFonts w:ascii="Times New Roman" w:hAnsi="Times New Roman" w:cs="Times New Roman"/>
              </w:rPr>
              <w:t>SFP28 tinklo prievadai komplektuojami kartu su:</w:t>
            </w:r>
          </w:p>
          <w:p w14:paraId="5826D1EE" w14:textId="23A2F4BF" w:rsidR="00354B68" w:rsidRPr="00C605AC" w:rsidRDefault="00354B68" w:rsidP="008C6D1F">
            <w:pPr>
              <w:spacing w:after="0" w:line="240" w:lineRule="auto"/>
              <w:jc w:val="both"/>
              <w:rPr>
                <w:rFonts w:ascii="Times New Roman" w:hAnsi="Times New Roman" w:cs="Times New Roman"/>
              </w:rPr>
            </w:pPr>
            <w:r w:rsidRPr="00C605AC">
              <w:rPr>
                <w:rFonts w:ascii="Times New Roman" w:hAnsi="Times New Roman" w:cs="Times New Roman"/>
              </w:rPr>
              <w:t xml:space="preserve">-  2 </w:t>
            </w:r>
            <w:proofErr w:type="spellStart"/>
            <w:r w:rsidRPr="00C605AC">
              <w:rPr>
                <w:rFonts w:ascii="Times New Roman" w:hAnsi="Times New Roman" w:cs="Times New Roman"/>
              </w:rPr>
              <w:t>vnt</w:t>
            </w:r>
            <w:proofErr w:type="spellEnd"/>
            <w:r w:rsidRPr="00C605AC">
              <w:rPr>
                <w:rFonts w:ascii="Times New Roman" w:hAnsi="Times New Roman" w:cs="Times New Roman"/>
              </w:rPr>
              <w:t xml:space="preserve"> </w:t>
            </w:r>
            <w:r w:rsidR="00850B33">
              <w:rPr>
                <w:rFonts w:ascii="Times New Roman" w:hAnsi="Times New Roman" w:cs="Times New Roman"/>
              </w:rPr>
              <w:t>10</w:t>
            </w:r>
            <w:r w:rsidRPr="00C605AC">
              <w:rPr>
                <w:rFonts w:ascii="Times New Roman" w:hAnsi="Times New Roman" w:cs="Times New Roman"/>
              </w:rPr>
              <w:t>GBASE SFP</w:t>
            </w:r>
            <w:r w:rsidR="00850B33">
              <w:rPr>
                <w:rFonts w:ascii="Times New Roman" w:hAnsi="Times New Roman" w:cs="Times New Roman"/>
              </w:rPr>
              <w:t>+</w:t>
            </w:r>
            <w:r w:rsidRPr="00C605AC">
              <w:rPr>
                <w:rFonts w:ascii="Times New Roman" w:hAnsi="Times New Roman" w:cs="Times New Roman"/>
              </w:rPr>
              <w:t xml:space="preserve"> DAC  tipo kabeliais, </w:t>
            </w:r>
            <w:r w:rsidR="00850B33">
              <w:rPr>
                <w:rFonts w:ascii="Times New Roman" w:hAnsi="Times New Roman" w:cs="Times New Roman"/>
              </w:rPr>
              <w:t>2</w:t>
            </w:r>
            <w:r w:rsidRPr="00C605AC">
              <w:rPr>
                <w:rFonts w:ascii="Times New Roman" w:hAnsi="Times New Roman" w:cs="Times New Roman"/>
              </w:rPr>
              <w:t xml:space="preserve">m ilgio, su jungtimis, suderinamais su </w:t>
            </w:r>
            <w:proofErr w:type="spellStart"/>
            <w:r w:rsidRPr="00C605AC">
              <w:rPr>
                <w:rFonts w:ascii="Times New Roman" w:hAnsi="Times New Roman" w:cs="Times New Roman"/>
              </w:rPr>
              <w:t>Cisco</w:t>
            </w:r>
            <w:proofErr w:type="spellEnd"/>
            <w:r w:rsidRPr="00C605AC">
              <w:rPr>
                <w:rFonts w:ascii="Times New Roman" w:hAnsi="Times New Roman" w:cs="Times New Roman"/>
              </w:rPr>
              <w:t xml:space="preserve"> </w:t>
            </w:r>
            <w:proofErr w:type="spellStart"/>
            <w:r w:rsidRPr="00C605AC">
              <w:rPr>
                <w:rFonts w:ascii="Times New Roman" w:hAnsi="Times New Roman" w:cs="Times New Roman"/>
              </w:rPr>
              <w:t>Nexus</w:t>
            </w:r>
            <w:proofErr w:type="spellEnd"/>
            <w:r w:rsidRPr="00C605AC">
              <w:rPr>
                <w:rFonts w:ascii="Times New Roman" w:hAnsi="Times New Roman" w:cs="Times New Roman"/>
              </w:rPr>
              <w:t xml:space="preserve"> komutatoriais.</w:t>
            </w:r>
          </w:p>
          <w:p w14:paraId="645082AE"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rPr>
              <w:t xml:space="preserve">-  2 </w:t>
            </w:r>
            <w:proofErr w:type="spellStart"/>
            <w:r w:rsidRPr="00C605AC">
              <w:rPr>
                <w:rFonts w:ascii="Times New Roman" w:hAnsi="Times New Roman" w:cs="Times New Roman"/>
              </w:rPr>
              <w:t>vnt</w:t>
            </w:r>
            <w:proofErr w:type="spellEnd"/>
            <w:r w:rsidRPr="00C605AC">
              <w:rPr>
                <w:rFonts w:ascii="Times New Roman" w:hAnsi="Times New Roman" w:cs="Times New Roman"/>
              </w:rPr>
              <w:t xml:space="preserve"> 25GBASE SFP28 DAC  tipo kabeliais, 2m ilgio, su jungtimis, suderinamais su </w:t>
            </w:r>
            <w:proofErr w:type="spellStart"/>
            <w:r w:rsidRPr="00C605AC">
              <w:rPr>
                <w:rFonts w:ascii="Times New Roman" w:hAnsi="Times New Roman" w:cs="Times New Roman"/>
              </w:rPr>
              <w:t>Cisco</w:t>
            </w:r>
            <w:proofErr w:type="spellEnd"/>
            <w:r w:rsidRPr="00C605AC">
              <w:rPr>
                <w:rFonts w:ascii="Times New Roman" w:hAnsi="Times New Roman" w:cs="Times New Roman"/>
              </w:rPr>
              <w:t xml:space="preserve"> </w:t>
            </w:r>
            <w:proofErr w:type="spellStart"/>
            <w:r w:rsidRPr="00C605AC">
              <w:rPr>
                <w:rFonts w:ascii="Times New Roman" w:hAnsi="Times New Roman" w:cs="Times New Roman"/>
              </w:rPr>
              <w:t>Nexus</w:t>
            </w:r>
            <w:proofErr w:type="spellEnd"/>
            <w:r w:rsidRPr="00C605AC">
              <w:rPr>
                <w:rFonts w:ascii="Times New Roman" w:hAnsi="Times New Roman" w:cs="Times New Roman"/>
              </w:rPr>
              <w:t xml:space="preserve"> komutatoriais.</w:t>
            </w:r>
          </w:p>
        </w:tc>
        <w:tc>
          <w:tcPr>
            <w:tcW w:w="1882" w:type="pct"/>
            <w:tcBorders>
              <w:top w:val="single" w:sz="4" w:space="0" w:color="auto"/>
              <w:left w:val="single" w:sz="4" w:space="0" w:color="auto"/>
              <w:bottom w:val="single" w:sz="4" w:space="0" w:color="auto"/>
              <w:right w:val="single" w:sz="4" w:space="0" w:color="auto"/>
            </w:tcBorders>
          </w:tcPr>
          <w:p w14:paraId="7FB24AA3"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73221974"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1FE34939" w14:textId="2E1EAF9F"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.11.</w:t>
            </w:r>
          </w:p>
        </w:tc>
        <w:tc>
          <w:tcPr>
            <w:tcW w:w="969" w:type="pct"/>
            <w:tcBorders>
              <w:top w:val="single" w:sz="4" w:space="0" w:color="auto"/>
              <w:left w:val="single" w:sz="4" w:space="0" w:color="auto"/>
              <w:bottom w:val="single" w:sz="4" w:space="0" w:color="auto"/>
              <w:right w:val="single" w:sz="4" w:space="0" w:color="auto"/>
            </w:tcBorders>
          </w:tcPr>
          <w:p w14:paraId="6D7CD71C"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Maitinimo blokai:</w:t>
            </w:r>
          </w:p>
        </w:tc>
        <w:tc>
          <w:tcPr>
            <w:tcW w:w="1796" w:type="pct"/>
            <w:tcBorders>
              <w:top w:val="single" w:sz="4" w:space="0" w:color="auto"/>
              <w:left w:val="single" w:sz="4" w:space="0" w:color="auto"/>
              <w:bottom w:val="single" w:sz="4" w:space="0" w:color="auto"/>
              <w:right w:val="single" w:sz="4" w:space="0" w:color="auto"/>
            </w:tcBorders>
          </w:tcPr>
          <w:p w14:paraId="69555158" w14:textId="77777777" w:rsidR="00354B68" w:rsidRPr="00C605AC" w:rsidRDefault="00354B68" w:rsidP="008C6D1F">
            <w:pPr>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dubliuoti „karšto keitimo“, vieno maitinimo šaltinio gedimo atveju tarnybinės stoties našumas turi nesumažėti (angl. </w:t>
            </w:r>
            <w:proofErr w:type="spellStart"/>
            <w:r w:rsidRPr="00C605AC">
              <w:rPr>
                <w:rFonts w:ascii="Times New Roman" w:hAnsi="Times New Roman" w:cs="Times New Roman"/>
                <w:bCs/>
              </w:rPr>
              <w:t>Fully</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Redundant</w:t>
            </w:r>
            <w:proofErr w:type="spellEnd"/>
            <w:r w:rsidRPr="00C605AC">
              <w:rPr>
                <w:rFonts w:ascii="Times New Roman" w:hAnsi="Times New Roman" w:cs="Times New Roman"/>
                <w:bCs/>
              </w:rPr>
              <w:t xml:space="preserve"> Power </w:t>
            </w:r>
            <w:proofErr w:type="spellStart"/>
            <w:r w:rsidRPr="00C605AC">
              <w:rPr>
                <w:rFonts w:ascii="Times New Roman" w:hAnsi="Times New Roman" w:cs="Times New Roman"/>
                <w:bCs/>
              </w:rPr>
              <w:t>Supply</w:t>
            </w:r>
            <w:proofErr w:type="spellEnd"/>
            <w:r w:rsidRPr="00C605AC">
              <w:rPr>
                <w:rFonts w:ascii="Times New Roman" w:hAnsi="Times New Roman" w:cs="Times New Roman"/>
                <w:bCs/>
              </w:rPr>
              <w:t xml:space="preserve">); kiekvieno galia ne mažiau 1000W ne prastesnio kaip </w:t>
            </w:r>
            <w:proofErr w:type="spellStart"/>
            <w:r w:rsidRPr="00C605AC">
              <w:rPr>
                <w:rFonts w:ascii="Times New Roman" w:hAnsi="Times New Roman" w:cs="Times New Roman"/>
                <w:bCs/>
              </w:rPr>
              <w:t>Titanium</w:t>
            </w:r>
            <w:proofErr w:type="spellEnd"/>
            <w:r w:rsidRPr="00C605AC">
              <w:rPr>
                <w:rFonts w:ascii="Times New Roman" w:hAnsi="Times New Roman" w:cs="Times New Roman"/>
                <w:bCs/>
              </w:rPr>
              <w:t xml:space="preserve"> efektyvumo; kiekvienas maitinimo blokas turi būti komplektuojamas su IEC320 C13 - IEC320 C14 tipo maitinimo kabeliu kurio ilgis ne trumpesnis kaip 1,2 m. ir ne ilgesnis kaip 2 m.</w:t>
            </w:r>
          </w:p>
        </w:tc>
        <w:tc>
          <w:tcPr>
            <w:tcW w:w="1882" w:type="pct"/>
            <w:tcBorders>
              <w:top w:val="single" w:sz="4" w:space="0" w:color="auto"/>
              <w:left w:val="single" w:sz="4" w:space="0" w:color="auto"/>
              <w:bottom w:val="single" w:sz="4" w:space="0" w:color="auto"/>
              <w:right w:val="single" w:sz="4" w:space="0" w:color="auto"/>
            </w:tcBorders>
          </w:tcPr>
          <w:p w14:paraId="091E86B2"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5CA1AD4C"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7E375938" w14:textId="5580BBDC"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.12.</w:t>
            </w:r>
          </w:p>
        </w:tc>
        <w:tc>
          <w:tcPr>
            <w:tcW w:w="969" w:type="pct"/>
            <w:tcBorders>
              <w:top w:val="single" w:sz="4" w:space="0" w:color="auto"/>
              <w:left w:val="single" w:sz="4" w:space="0" w:color="auto"/>
              <w:bottom w:val="single" w:sz="4" w:space="0" w:color="auto"/>
              <w:right w:val="single" w:sz="4" w:space="0" w:color="auto"/>
            </w:tcBorders>
          </w:tcPr>
          <w:p w14:paraId="2C66B0B5"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Ventiliatoriai:</w:t>
            </w:r>
          </w:p>
        </w:tc>
        <w:tc>
          <w:tcPr>
            <w:tcW w:w="1796" w:type="pct"/>
            <w:tcBorders>
              <w:top w:val="single" w:sz="4" w:space="0" w:color="auto"/>
              <w:left w:val="single" w:sz="4" w:space="0" w:color="auto"/>
              <w:bottom w:val="single" w:sz="4" w:space="0" w:color="auto"/>
              <w:right w:val="single" w:sz="4" w:space="0" w:color="auto"/>
            </w:tcBorders>
          </w:tcPr>
          <w:p w14:paraId="7A95D0DD"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Dubliuotų „karšto keitimo“ ventiliatorių sistema (</w:t>
            </w:r>
            <w:proofErr w:type="spellStart"/>
            <w:r w:rsidRPr="00C605AC">
              <w:rPr>
                <w:rFonts w:ascii="Times New Roman" w:hAnsi="Times New Roman" w:cs="Times New Roman"/>
                <w:bCs/>
              </w:rPr>
              <w:t>t.y</w:t>
            </w:r>
            <w:proofErr w:type="spellEnd"/>
            <w:r w:rsidRPr="00C605AC">
              <w:rPr>
                <w:rFonts w:ascii="Times New Roman" w:hAnsi="Times New Roman" w:cs="Times New Roman"/>
                <w:bCs/>
              </w:rPr>
              <w:t>., kiekviename ventiliatorių bloke turi būti ne mažiau 2 ventiliatorių.</w:t>
            </w:r>
          </w:p>
        </w:tc>
        <w:tc>
          <w:tcPr>
            <w:tcW w:w="1882" w:type="pct"/>
            <w:tcBorders>
              <w:top w:val="single" w:sz="4" w:space="0" w:color="auto"/>
              <w:left w:val="single" w:sz="4" w:space="0" w:color="auto"/>
              <w:bottom w:val="single" w:sz="4" w:space="0" w:color="auto"/>
              <w:right w:val="single" w:sz="4" w:space="0" w:color="auto"/>
            </w:tcBorders>
          </w:tcPr>
          <w:p w14:paraId="607AA891"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0D1D5654"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418228A8" w14:textId="7BA2EBBB"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.13.</w:t>
            </w:r>
          </w:p>
        </w:tc>
        <w:tc>
          <w:tcPr>
            <w:tcW w:w="969" w:type="pct"/>
            <w:tcBorders>
              <w:top w:val="single" w:sz="4" w:space="0" w:color="auto"/>
              <w:left w:val="single" w:sz="4" w:space="0" w:color="auto"/>
              <w:bottom w:val="single" w:sz="4" w:space="0" w:color="auto"/>
              <w:right w:val="single" w:sz="4" w:space="0" w:color="auto"/>
            </w:tcBorders>
          </w:tcPr>
          <w:p w14:paraId="395E8C06"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Energijos sunaudojimas:</w:t>
            </w:r>
          </w:p>
        </w:tc>
        <w:tc>
          <w:tcPr>
            <w:tcW w:w="1796" w:type="pct"/>
            <w:tcBorders>
              <w:top w:val="single" w:sz="4" w:space="0" w:color="auto"/>
              <w:left w:val="single" w:sz="4" w:space="0" w:color="auto"/>
              <w:bottom w:val="single" w:sz="4" w:space="0" w:color="auto"/>
              <w:right w:val="single" w:sz="4" w:space="0" w:color="auto"/>
            </w:tcBorders>
          </w:tcPr>
          <w:p w14:paraId="7B2E9798"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Sumažėjus apkrovai, serveris turi sumažinti naudojamą energiją.</w:t>
            </w:r>
          </w:p>
        </w:tc>
        <w:tc>
          <w:tcPr>
            <w:tcW w:w="1882" w:type="pct"/>
            <w:tcBorders>
              <w:top w:val="single" w:sz="4" w:space="0" w:color="auto"/>
              <w:left w:val="single" w:sz="4" w:space="0" w:color="auto"/>
              <w:bottom w:val="single" w:sz="4" w:space="0" w:color="auto"/>
              <w:right w:val="single" w:sz="4" w:space="0" w:color="auto"/>
            </w:tcBorders>
          </w:tcPr>
          <w:p w14:paraId="457AA51E"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2231ED43"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3985939B" w14:textId="3BF3E7BE"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.14.</w:t>
            </w:r>
          </w:p>
        </w:tc>
        <w:tc>
          <w:tcPr>
            <w:tcW w:w="969" w:type="pct"/>
            <w:tcBorders>
              <w:top w:val="single" w:sz="4" w:space="0" w:color="auto"/>
              <w:left w:val="single" w:sz="4" w:space="0" w:color="auto"/>
              <w:bottom w:val="single" w:sz="4" w:space="0" w:color="auto"/>
              <w:right w:val="single" w:sz="4" w:space="0" w:color="auto"/>
            </w:tcBorders>
          </w:tcPr>
          <w:p w14:paraId="547C78E6"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Korpusas:</w:t>
            </w:r>
          </w:p>
        </w:tc>
        <w:tc>
          <w:tcPr>
            <w:tcW w:w="1796" w:type="pct"/>
            <w:tcBorders>
              <w:top w:val="single" w:sz="4" w:space="0" w:color="auto"/>
              <w:left w:val="single" w:sz="4" w:space="0" w:color="auto"/>
              <w:bottom w:val="single" w:sz="4" w:space="0" w:color="auto"/>
              <w:right w:val="single" w:sz="4" w:space="0" w:color="auto"/>
            </w:tcBorders>
          </w:tcPr>
          <w:p w14:paraId="4636F65B"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montuojamas į 19“ spintą, ne daugiau 1U aukščio, su visais priedais montavimui spintoje (bėgiai, tvirtinimo elementai, kabelių valdymo alkūnė); turi turėti priekinę apsauginę rakinamą uždangą fizinei diskų apsaugai.</w:t>
            </w:r>
          </w:p>
        </w:tc>
        <w:tc>
          <w:tcPr>
            <w:tcW w:w="1882" w:type="pct"/>
            <w:tcBorders>
              <w:top w:val="single" w:sz="4" w:space="0" w:color="auto"/>
              <w:left w:val="single" w:sz="4" w:space="0" w:color="auto"/>
              <w:bottom w:val="single" w:sz="4" w:space="0" w:color="auto"/>
              <w:right w:val="single" w:sz="4" w:space="0" w:color="auto"/>
            </w:tcBorders>
          </w:tcPr>
          <w:p w14:paraId="4595E2FD"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41650FF8"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7067E5A6" w14:textId="18373B29"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.15.</w:t>
            </w:r>
          </w:p>
        </w:tc>
        <w:tc>
          <w:tcPr>
            <w:tcW w:w="969" w:type="pct"/>
            <w:tcBorders>
              <w:top w:val="single" w:sz="4" w:space="0" w:color="auto"/>
              <w:left w:val="single" w:sz="4" w:space="0" w:color="auto"/>
              <w:bottom w:val="single" w:sz="4" w:space="0" w:color="auto"/>
              <w:right w:val="single" w:sz="4" w:space="0" w:color="auto"/>
            </w:tcBorders>
          </w:tcPr>
          <w:p w14:paraId="5CE207FD"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Suderinamumas:</w:t>
            </w:r>
          </w:p>
        </w:tc>
        <w:tc>
          <w:tcPr>
            <w:tcW w:w="1796" w:type="pct"/>
            <w:tcBorders>
              <w:top w:val="single" w:sz="4" w:space="0" w:color="auto"/>
              <w:left w:val="single" w:sz="4" w:space="0" w:color="auto"/>
              <w:bottom w:val="single" w:sz="4" w:space="0" w:color="auto"/>
              <w:right w:val="single" w:sz="4" w:space="0" w:color="auto"/>
            </w:tcBorders>
          </w:tcPr>
          <w:p w14:paraId="66596A52"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bCs/>
              </w:rPr>
              <w:t xml:space="preserve">Sertifikuota darbui su Windows Server 2022 arba naujesne programine įranga, informacija turi būti pateikta svetainėje </w:t>
            </w:r>
            <w:r w:rsidRPr="00C605AC">
              <w:rPr>
                <w:rFonts w:ascii="Times New Roman" w:hAnsi="Times New Roman" w:cs="Times New Roman"/>
                <w:bCs/>
              </w:rPr>
              <w:lastRenderedPageBreak/>
              <w:t>http://www.windowsservercatalog.com;</w:t>
            </w:r>
          </w:p>
          <w:p w14:paraId="0F50BDD5"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rekomenduojama kaip suderinama su </w:t>
            </w:r>
            <w:proofErr w:type="spellStart"/>
            <w:r w:rsidRPr="00C605AC">
              <w:rPr>
                <w:rFonts w:ascii="Times New Roman" w:hAnsi="Times New Roman" w:cs="Times New Roman"/>
                <w:bCs/>
              </w:rPr>
              <w:t>VMware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ESXi</w:t>
            </w:r>
            <w:proofErr w:type="spellEnd"/>
            <w:r w:rsidRPr="00C605AC">
              <w:rPr>
                <w:rFonts w:ascii="Times New Roman" w:hAnsi="Times New Roman" w:cs="Times New Roman"/>
                <w:bCs/>
              </w:rPr>
              <w:t xml:space="preserve"> 8 arba naujesne programine įranga, informacija turi būti pateikta svetainėje http://www.vmware.com/resources/compatibility/.</w:t>
            </w:r>
          </w:p>
        </w:tc>
        <w:tc>
          <w:tcPr>
            <w:tcW w:w="1882" w:type="pct"/>
            <w:tcBorders>
              <w:top w:val="single" w:sz="4" w:space="0" w:color="auto"/>
              <w:left w:val="single" w:sz="4" w:space="0" w:color="auto"/>
              <w:bottom w:val="single" w:sz="4" w:space="0" w:color="auto"/>
              <w:right w:val="single" w:sz="4" w:space="0" w:color="auto"/>
            </w:tcBorders>
          </w:tcPr>
          <w:p w14:paraId="278F5964"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4CF1A0C6"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5D22713D" w14:textId="0ADEC579"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.16.</w:t>
            </w:r>
          </w:p>
        </w:tc>
        <w:tc>
          <w:tcPr>
            <w:tcW w:w="969" w:type="pct"/>
            <w:tcBorders>
              <w:top w:val="single" w:sz="4" w:space="0" w:color="auto"/>
              <w:left w:val="single" w:sz="4" w:space="0" w:color="auto"/>
              <w:bottom w:val="single" w:sz="4" w:space="0" w:color="auto"/>
              <w:right w:val="single" w:sz="4" w:space="0" w:color="auto"/>
            </w:tcBorders>
          </w:tcPr>
          <w:p w14:paraId="0D5F0A54"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Informavimas apie gedimą</w:t>
            </w:r>
          </w:p>
        </w:tc>
        <w:tc>
          <w:tcPr>
            <w:tcW w:w="1796" w:type="pct"/>
            <w:tcBorders>
              <w:top w:val="single" w:sz="4" w:space="0" w:color="auto"/>
              <w:left w:val="single" w:sz="4" w:space="0" w:color="auto"/>
              <w:bottom w:val="single" w:sz="4" w:space="0" w:color="auto"/>
              <w:right w:val="single" w:sz="4" w:space="0" w:color="auto"/>
            </w:tcBorders>
          </w:tcPr>
          <w:p w14:paraId="121BF1D7"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Pateikiama įranga informuoja administratorių apie įvykusį arba spėjamą (galimą) HDD/SSD, RAM, PSU ir kitų sisteminių įrenginių gedimą; pranešimas apie gedimą turi būti siunčiamas el. paštu ir SNMP protokolu.</w:t>
            </w:r>
          </w:p>
        </w:tc>
        <w:tc>
          <w:tcPr>
            <w:tcW w:w="1882" w:type="pct"/>
            <w:tcBorders>
              <w:top w:val="single" w:sz="4" w:space="0" w:color="auto"/>
              <w:left w:val="single" w:sz="4" w:space="0" w:color="auto"/>
              <w:bottom w:val="single" w:sz="4" w:space="0" w:color="auto"/>
              <w:right w:val="single" w:sz="4" w:space="0" w:color="auto"/>
            </w:tcBorders>
          </w:tcPr>
          <w:p w14:paraId="551976DB"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0BE73D7E"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6CB1B760" w14:textId="05651532"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.17.</w:t>
            </w:r>
          </w:p>
          <w:p w14:paraId="78D4C9D8" w14:textId="77777777" w:rsidR="00354B68" w:rsidRPr="00C605AC" w:rsidRDefault="00354B68" w:rsidP="008C6D1F">
            <w:pPr>
              <w:spacing w:after="0" w:line="240" w:lineRule="auto"/>
              <w:jc w:val="both"/>
              <w:rPr>
                <w:rFonts w:ascii="Times New Roman" w:hAnsi="Times New Roman" w:cs="Times New Roman"/>
              </w:rPr>
            </w:pPr>
          </w:p>
        </w:tc>
        <w:tc>
          <w:tcPr>
            <w:tcW w:w="969" w:type="pct"/>
            <w:tcBorders>
              <w:top w:val="single" w:sz="4" w:space="0" w:color="auto"/>
              <w:left w:val="single" w:sz="4" w:space="0" w:color="auto"/>
              <w:bottom w:val="single" w:sz="4" w:space="0" w:color="auto"/>
              <w:right w:val="single" w:sz="4" w:space="0" w:color="auto"/>
            </w:tcBorders>
          </w:tcPr>
          <w:p w14:paraId="165059EF"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Prieš avarinė garantija:</w:t>
            </w:r>
          </w:p>
        </w:tc>
        <w:tc>
          <w:tcPr>
            <w:tcW w:w="1796" w:type="pct"/>
            <w:tcBorders>
              <w:top w:val="single" w:sz="4" w:space="0" w:color="auto"/>
              <w:left w:val="single" w:sz="4" w:space="0" w:color="auto"/>
              <w:bottom w:val="single" w:sz="4" w:space="0" w:color="auto"/>
              <w:right w:val="single" w:sz="4" w:space="0" w:color="auto"/>
            </w:tcBorders>
          </w:tcPr>
          <w:p w14:paraId="2396E00C"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Diskams, atminčiai, procesoriams suteikiama garantija dėl avarijų (angl. </w:t>
            </w:r>
            <w:proofErr w:type="spellStart"/>
            <w:r w:rsidRPr="00C605AC">
              <w:rPr>
                <w:rFonts w:ascii="Times New Roman" w:hAnsi="Times New Roman" w:cs="Times New Roman"/>
                <w:bCs/>
              </w:rPr>
              <w:t>prefailure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warranty</w:t>
            </w:r>
            <w:proofErr w:type="spellEnd"/>
            <w:r w:rsidRPr="00C605AC">
              <w:rPr>
                <w:rFonts w:ascii="Times New Roman" w:hAnsi="Times New Roman" w:cs="Times New Roman"/>
                <w:bCs/>
              </w:rPr>
              <w:t>); įranga keičiama, jei buvo iš anksto įspėta dėl galimo gedimo.</w:t>
            </w:r>
          </w:p>
        </w:tc>
        <w:tc>
          <w:tcPr>
            <w:tcW w:w="1882" w:type="pct"/>
            <w:tcBorders>
              <w:top w:val="single" w:sz="4" w:space="0" w:color="auto"/>
              <w:left w:val="single" w:sz="4" w:space="0" w:color="auto"/>
              <w:bottom w:val="single" w:sz="4" w:space="0" w:color="auto"/>
              <w:right w:val="single" w:sz="4" w:space="0" w:color="auto"/>
            </w:tcBorders>
          </w:tcPr>
          <w:p w14:paraId="6E1DE501"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4F16728F"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412ED46E" w14:textId="7AA7F7D7"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.18.</w:t>
            </w:r>
          </w:p>
        </w:tc>
        <w:tc>
          <w:tcPr>
            <w:tcW w:w="969" w:type="pct"/>
            <w:tcBorders>
              <w:top w:val="single" w:sz="4" w:space="0" w:color="auto"/>
              <w:left w:val="single" w:sz="4" w:space="0" w:color="auto"/>
              <w:bottom w:val="single" w:sz="4" w:space="0" w:color="auto"/>
              <w:right w:val="single" w:sz="4" w:space="0" w:color="auto"/>
            </w:tcBorders>
          </w:tcPr>
          <w:p w14:paraId="3C9848A4"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Kiti reikalavimai:</w:t>
            </w:r>
          </w:p>
        </w:tc>
        <w:tc>
          <w:tcPr>
            <w:tcW w:w="1796" w:type="pct"/>
            <w:tcBorders>
              <w:top w:val="single" w:sz="4" w:space="0" w:color="auto"/>
              <w:left w:val="single" w:sz="4" w:space="0" w:color="auto"/>
              <w:bottom w:val="single" w:sz="4" w:space="0" w:color="auto"/>
              <w:right w:val="single" w:sz="4" w:space="0" w:color="auto"/>
            </w:tcBorders>
          </w:tcPr>
          <w:p w14:paraId="39279CC3"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bCs/>
              </w:rPr>
              <w:t>Techninė įranga privalo veikti be sutrikimų, kai temperatūros režimas techninės įrangos įdiegimo patalpoje yra nuo +10 ºC iki +30 ºC, o santykinė oro drėgmė – 70 proc. ir mažesnė;</w:t>
            </w:r>
          </w:p>
          <w:p w14:paraId="3FB5AEDF"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visos siūlomo serverio dalys ir įrenginiai privalo būti pateikti vienos firmos gamintojos, išskyrus jungiamuosius tinklo kabelius.</w:t>
            </w:r>
          </w:p>
        </w:tc>
        <w:tc>
          <w:tcPr>
            <w:tcW w:w="1882" w:type="pct"/>
            <w:tcBorders>
              <w:top w:val="single" w:sz="4" w:space="0" w:color="auto"/>
              <w:left w:val="single" w:sz="4" w:space="0" w:color="auto"/>
              <w:bottom w:val="single" w:sz="4" w:space="0" w:color="auto"/>
              <w:right w:val="single" w:sz="4" w:space="0" w:color="auto"/>
            </w:tcBorders>
          </w:tcPr>
          <w:p w14:paraId="3802662C"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00C4FD0F"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2B35CA37" w14:textId="46742DA7"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.19.</w:t>
            </w:r>
          </w:p>
        </w:tc>
        <w:tc>
          <w:tcPr>
            <w:tcW w:w="969" w:type="pct"/>
            <w:tcBorders>
              <w:top w:val="single" w:sz="4" w:space="0" w:color="auto"/>
              <w:left w:val="single" w:sz="4" w:space="0" w:color="auto"/>
              <w:bottom w:val="single" w:sz="4" w:space="0" w:color="auto"/>
              <w:right w:val="single" w:sz="4" w:space="0" w:color="auto"/>
            </w:tcBorders>
          </w:tcPr>
          <w:p w14:paraId="499B79E5"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Garantija:</w:t>
            </w:r>
            <w:r w:rsidRPr="00C605AC" w:rsidDel="00632761">
              <w:rPr>
                <w:rFonts w:ascii="Times New Roman" w:eastAsia="Calibri" w:hAnsi="Times New Roman" w:cs="Times New Roman"/>
              </w:rPr>
              <w:t xml:space="preserve"> </w:t>
            </w:r>
          </w:p>
        </w:tc>
        <w:tc>
          <w:tcPr>
            <w:tcW w:w="1796" w:type="pct"/>
            <w:tcBorders>
              <w:top w:val="single" w:sz="4" w:space="0" w:color="auto"/>
              <w:left w:val="single" w:sz="4" w:space="0" w:color="auto"/>
              <w:bottom w:val="single" w:sz="4" w:space="0" w:color="auto"/>
              <w:right w:val="single" w:sz="4" w:space="0" w:color="auto"/>
            </w:tcBorders>
          </w:tcPr>
          <w:p w14:paraId="6CA01ED4"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Įrangos garantinis aptarnavimas ne mažiau kaip 84 mėn.; garantinis techninis aptarnavimas suteikiamas serverio įrengimo vietoje; garantinis aptarnavimas teikiamas 7 dienas per savaitę, 24 valandas per parą;; gamintojas garantuoja nemokamą dalių tiekimą ir nemokamus remonto darbus; garantinio laikotarpio metu tiekėjas privalo pakeisti sugedusią įrangą (įrangos komplektą) ekvivalentiška nauja, įrangos instaliacijos vietoje; įrangos gamintojas turi turėti viešai pasiekiamą interneto svetainę, iš kurios garantinės priežiūros laikotarpiu būtų galima nemokamai atsisiųsti įrangos dokumentus anglų arba lietuvių kalba, aparatinės įrangos (angl. </w:t>
            </w:r>
            <w:proofErr w:type="spellStart"/>
            <w:r w:rsidRPr="00C605AC">
              <w:rPr>
                <w:rFonts w:ascii="Times New Roman" w:hAnsi="Times New Roman" w:cs="Times New Roman"/>
                <w:bCs/>
              </w:rPr>
              <w:t>firmware</w:t>
            </w:r>
            <w:proofErr w:type="spellEnd"/>
            <w:r w:rsidRPr="00C605AC">
              <w:rPr>
                <w:rFonts w:ascii="Times New Roman" w:hAnsi="Times New Roman" w:cs="Times New Roman"/>
                <w:bCs/>
              </w:rPr>
              <w:t>), programinės įrangos naujas versijas ir klaidų taisymus, tvarkykles, pasitikrinti informaciją apie garantinės priežiūros galiojimą.</w:t>
            </w:r>
          </w:p>
        </w:tc>
        <w:tc>
          <w:tcPr>
            <w:tcW w:w="1882" w:type="pct"/>
            <w:tcBorders>
              <w:top w:val="single" w:sz="4" w:space="0" w:color="auto"/>
              <w:left w:val="single" w:sz="4" w:space="0" w:color="auto"/>
              <w:bottom w:val="single" w:sz="4" w:space="0" w:color="auto"/>
              <w:right w:val="single" w:sz="4" w:space="0" w:color="auto"/>
            </w:tcBorders>
          </w:tcPr>
          <w:p w14:paraId="55CBA6A5"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0D249624"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202CD841" w14:textId="42C388AE"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.20.</w:t>
            </w:r>
          </w:p>
        </w:tc>
        <w:tc>
          <w:tcPr>
            <w:tcW w:w="969" w:type="pct"/>
            <w:tcBorders>
              <w:top w:val="single" w:sz="4" w:space="0" w:color="auto"/>
              <w:left w:val="single" w:sz="4" w:space="0" w:color="auto"/>
              <w:bottom w:val="single" w:sz="4" w:space="0" w:color="auto"/>
              <w:right w:val="single" w:sz="4" w:space="0" w:color="auto"/>
            </w:tcBorders>
          </w:tcPr>
          <w:p w14:paraId="73710B1B"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Gamintojo garantija:</w:t>
            </w:r>
          </w:p>
          <w:p w14:paraId="52C3F9D0"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p>
          <w:p w14:paraId="4353917B"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p>
        </w:tc>
        <w:tc>
          <w:tcPr>
            <w:tcW w:w="1796" w:type="pct"/>
            <w:tcBorders>
              <w:top w:val="single" w:sz="4" w:space="0" w:color="auto"/>
              <w:left w:val="single" w:sz="4" w:space="0" w:color="auto"/>
              <w:bottom w:val="single" w:sz="4" w:space="0" w:color="auto"/>
              <w:right w:val="single" w:sz="4" w:space="0" w:color="auto"/>
            </w:tcBorders>
          </w:tcPr>
          <w:p w14:paraId="7800EB41"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Visi aukščiau išvardinti reikalavimai privalo būti garantuojami serverio gamintojo (pateikti tai liudijančią gamintojo dokumentaciją, jei tai yra standartiniai oficialūs gamintojo </w:t>
            </w:r>
            <w:r w:rsidRPr="00C605AC">
              <w:rPr>
                <w:rFonts w:ascii="Times New Roman" w:hAnsi="Times New Roman" w:cs="Times New Roman"/>
                <w:bCs/>
              </w:rPr>
              <w:lastRenderedPageBreak/>
              <w:t>įsipareigojimai arba komplektuoti papildomus gamintojo serviso produktus, pasiūlyme nurodant jų kodus ir pavadinimus).</w:t>
            </w:r>
          </w:p>
        </w:tc>
        <w:tc>
          <w:tcPr>
            <w:tcW w:w="1882" w:type="pct"/>
            <w:tcBorders>
              <w:top w:val="single" w:sz="4" w:space="0" w:color="auto"/>
              <w:left w:val="single" w:sz="4" w:space="0" w:color="auto"/>
              <w:bottom w:val="single" w:sz="4" w:space="0" w:color="auto"/>
              <w:right w:val="single" w:sz="4" w:space="0" w:color="auto"/>
            </w:tcBorders>
          </w:tcPr>
          <w:p w14:paraId="564E1911"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bl>
    <w:p w14:paraId="4FA0AB4F" w14:textId="77777777" w:rsidR="00354B68" w:rsidRPr="000122C8" w:rsidRDefault="00354B68" w:rsidP="00354B68">
      <w:pPr>
        <w:rPr>
          <w:rFonts w:ascii="Times New Roman" w:hAnsi="Times New Roman" w:cs="Times New Roman"/>
          <w:sz w:val="24"/>
          <w:szCs w:val="24"/>
        </w:rPr>
      </w:pPr>
    </w:p>
    <w:p w14:paraId="61D8D36F" w14:textId="77777777" w:rsidR="00354B68" w:rsidRPr="000122C8" w:rsidRDefault="00354B68" w:rsidP="00354B68">
      <w:pPr>
        <w:rPr>
          <w:rFonts w:ascii="Times New Roman" w:hAnsi="Times New Roman" w:cs="Times New Roman"/>
          <w:sz w:val="24"/>
          <w:szCs w:val="24"/>
        </w:rPr>
      </w:pPr>
    </w:p>
    <w:p w14:paraId="72D32D26" w14:textId="77777777" w:rsidR="00C605AC" w:rsidRDefault="00C605AC" w:rsidP="00AF6AF6">
      <w:pPr>
        <w:spacing w:after="0"/>
        <w:jc w:val="both"/>
        <w:rPr>
          <w:rFonts w:ascii="Times New Roman" w:hAnsi="Times New Roman" w:cs="Times New Roman"/>
          <w:b/>
          <w:bCs/>
          <w:color w:val="000000"/>
          <w:sz w:val="24"/>
          <w:szCs w:val="24"/>
        </w:rPr>
      </w:pPr>
    </w:p>
    <w:p w14:paraId="43B2BF08" w14:textId="77777777" w:rsidR="00C605AC" w:rsidRDefault="00C605AC" w:rsidP="00AF6AF6">
      <w:pPr>
        <w:spacing w:after="0"/>
        <w:jc w:val="both"/>
        <w:rPr>
          <w:rFonts w:ascii="Times New Roman" w:hAnsi="Times New Roman" w:cs="Times New Roman"/>
          <w:b/>
          <w:bCs/>
          <w:color w:val="000000"/>
          <w:sz w:val="24"/>
          <w:szCs w:val="24"/>
        </w:rPr>
      </w:pPr>
    </w:p>
    <w:p w14:paraId="245584D6" w14:textId="77777777" w:rsidR="00C605AC" w:rsidRDefault="00C605AC" w:rsidP="00AF6AF6">
      <w:pPr>
        <w:spacing w:after="0"/>
        <w:jc w:val="both"/>
        <w:rPr>
          <w:rFonts w:ascii="Times New Roman" w:hAnsi="Times New Roman" w:cs="Times New Roman"/>
          <w:b/>
          <w:bCs/>
          <w:color w:val="000000"/>
          <w:sz w:val="24"/>
          <w:szCs w:val="24"/>
        </w:rPr>
      </w:pPr>
    </w:p>
    <w:p w14:paraId="48D2C11D" w14:textId="77777777" w:rsidR="00C605AC" w:rsidRDefault="00C605AC" w:rsidP="00AF6AF6">
      <w:pPr>
        <w:spacing w:after="0"/>
        <w:jc w:val="both"/>
        <w:rPr>
          <w:rFonts w:ascii="Times New Roman" w:hAnsi="Times New Roman" w:cs="Times New Roman"/>
          <w:b/>
          <w:bCs/>
          <w:color w:val="000000"/>
          <w:sz w:val="24"/>
          <w:szCs w:val="24"/>
        </w:rPr>
      </w:pPr>
    </w:p>
    <w:p w14:paraId="43D0DB22" w14:textId="77777777" w:rsidR="00C605AC" w:rsidRDefault="00C605AC" w:rsidP="00AF6AF6">
      <w:pPr>
        <w:spacing w:after="0"/>
        <w:jc w:val="both"/>
        <w:rPr>
          <w:rFonts w:ascii="Times New Roman" w:hAnsi="Times New Roman" w:cs="Times New Roman"/>
          <w:b/>
          <w:bCs/>
          <w:color w:val="000000"/>
          <w:sz w:val="24"/>
          <w:szCs w:val="24"/>
        </w:rPr>
      </w:pPr>
    </w:p>
    <w:p w14:paraId="6E52DBF0" w14:textId="77777777" w:rsidR="00C605AC" w:rsidRDefault="00C605AC" w:rsidP="00AF6AF6">
      <w:pPr>
        <w:spacing w:after="0"/>
        <w:jc w:val="both"/>
        <w:rPr>
          <w:rFonts w:ascii="Times New Roman" w:hAnsi="Times New Roman" w:cs="Times New Roman"/>
          <w:b/>
          <w:bCs/>
          <w:color w:val="000000"/>
          <w:sz w:val="24"/>
          <w:szCs w:val="24"/>
        </w:rPr>
      </w:pPr>
    </w:p>
    <w:p w14:paraId="6F4407F8" w14:textId="77777777" w:rsidR="00C605AC" w:rsidRDefault="00C605AC" w:rsidP="00AF6AF6">
      <w:pPr>
        <w:spacing w:after="0"/>
        <w:jc w:val="both"/>
        <w:rPr>
          <w:rFonts w:ascii="Times New Roman" w:hAnsi="Times New Roman" w:cs="Times New Roman"/>
          <w:b/>
          <w:bCs/>
          <w:color w:val="000000"/>
          <w:sz w:val="24"/>
          <w:szCs w:val="24"/>
        </w:rPr>
      </w:pPr>
    </w:p>
    <w:p w14:paraId="3D7272BC" w14:textId="77777777" w:rsidR="00C605AC" w:rsidRDefault="00C605AC" w:rsidP="00AF6AF6">
      <w:pPr>
        <w:spacing w:after="0"/>
        <w:jc w:val="both"/>
        <w:rPr>
          <w:rFonts w:ascii="Times New Roman" w:hAnsi="Times New Roman" w:cs="Times New Roman"/>
          <w:b/>
          <w:bCs/>
          <w:color w:val="000000"/>
          <w:sz w:val="24"/>
          <w:szCs w:val="24"/>
        </w:rPr>
      </w:pPr>
    </w:p>
    <w:p w14:paraId="1560FE65" w14:textId="77777777" w:rsidR="00C102D2" w:rsidRPr="00517E6B" w:rsidRDefault="00C102D2" w:rsidP="00AD64AA">
      <w:pPr>
        <w:spacing w:after="0" w:line="240" w:lineRule="auto"/>
        <w:jc w:val="both"/>
        <w:rPr>
          <w:rFonts w:ascii="Times New Roman" w:eastAsia="Calibri" w:hAnsi="Times New Roman" w:cs="Times New Roman"/>
          <w:sz w:val="24"/>
          <w:szCs w:val="24"/>
        </w:rPr>
      </w:pPr>
    </w:p>
    <w:sectPr w:rsidR="00C102D2" w:rsidRPr="00517E6B" w:rsidSect="00392C8F">
      <w:headerReference w:type="default" r:id="rId11"/>
      <w:footerReference w:type="default" r:id="rId12"/>
      <w:pgSz w:w="11906" w:h="16838"/>
      <w:pgMar w:top="899" w:right="99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B30CE" w14:textId="77777777" w:rsidR="006A2066" w:rsidRDefault="006A2066" w:rsidP="009566C9">
      <w:pPr>
        <w:spacing w:after="0" w:line="240" w:lineRule="auto"/>
      </w:pPr>
      <w:r>
        <w:separator/>
      </w:r>
    </w:p>
  </w:endnote>
  <w:endnote w:type="continuationSeparator" w:id="0">
    <w:p w14:paraId="56CE7734" w14:textId="77777777" w:rsidR="006A2066" w:rsidRDefault="006A2066" w:rsidP="00956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2686356"/>
      <w:docPartObj>
        <w:docPartGallery w:val="Page Numbers (Bottom of Page)"/>
        <w:docPartUnique/>
      </w:docPartObj>
    </w:sdtPr>
    <w:sdtEndPr>
      <w:rPr>
        <w:noProof/>
      </w:rPr>
    </w:sdtEndPr>
    <w:sdtContent>
      <w:p w14:paraId="5EC10869" w14:textId="1CDEAF13" w:rsidR="006B6510" w:rsidRDefault="006B6510">
        <w:pPr>
          <w:pStyle w:val="Footer"/>
          <w:jc w:val="center"/>
        </w:pPr>
        <w:r>
          <w:fldChar w:fldCharType="begin"/>
        </w:r>
        <w:r>
          <w:instrText xml:space="preserve"> PAGE   \* MERGEFORMAT </w:instrText>
        </w:r>
        <w:r>
          <w:fldChar w:fldCharType="separate"/>
        </w:r>
        <w:r w:rsidR="003F5A93">
          <w:rPr>
            <w:noProof/>
          </w:rPr>
          <w:t>3</w:t>
        </w:r>
        <w:r>
          <w:rPr>
            <w:noProof/>
          </w:rPr>
          <w:fldChar w:fldCharType="end"/>
        </w:r>
      </w:p>
    </w:sdtContent>
  </w:sdt>
  <w:p w14:paraId="2E6C931D" w14:textId="77777777" w:rsidR="002D4422" w:rsidRDefault="002D4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92F0D" w14:textId="77777777" w:rsidR="006A2066" w:rsidRDefault="006A2066" w:rsidP="009566C9">
      <w:pPr>
        <w:spacing w:after="0" w:line="240" w:lineRule="auto"/>
      </w:pPr>
      <w:r>
        <w:separator/>
      </w:r>
    </w:p>
  </w:footnote>
  <w:footnote w:type="continuationSeparator" w:id="0">
    <w:p w14:paraId="7BEB417F" w14:textId="77777777" w:rsidR="006A2066" w:rsidRDefault="006A2066" w:rsidP="00956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EC7B" w14:textId="77777777" w:rsidR="00133E70" w:rsidRPr="00DB5350" w:rsidRDefault="00133E70">
    <w:pPr>
      <w:pStyle w:val="Header"/>
      <w:jc w:val="center"/>
      <w:rPr>
        <w:rFonts w:ascii="Times New Roman" w:hAnsi="Times New Roman" w:cs="Times New Roman"/>
        <w:sz w:val="24"/>
        <w:szCs w:val="24"/>
      </w:rPr>
    </w:pPr>
  </w:p>
  <w:p w14:paraId="66832A96" w14:textId="77777777" w:rsidR="00133E70" w:rsidRDefault="00133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83B"/>
    <w:multiLevelType w:val="multilevel"/>
    <w:tmpl w:val="49A84614"/>
    <w:lvl w:ilvl="0">
      <w:start w:val="1"/>
      <w:numFmt w:val="decimal"/>
      <w:lvlText w:val="%1."/>
      <w:lvlJc w:val="left"/>
      <w:pPr>
        <w:ind w:left="227" w:hanging="227"/>
      </w:pPr>
      <w:rPr>
        <w:rFonts w:hint="default"/>
        <w:spacing w:val="-20"/>
        <w:w w:val="100"/>
        <w:kern w:val="16"/>
        <w:position w:val="0"/>
        <w14:numForm w14:val="default"/>
        <w14:numSpacing w14:val="default"/>
        <w14:stylisticSets>
          <w14:styleSet w14:id="1"/>
        </w14:stylisticSets>
      </w:rPr>
    </w:lvl>
    <w:lvl w:ilvl="1">
      <w:start w:val="1"/>
      <w:numFmt w:val="decimal"/>
      <w:lvlText w:val="%1.%2."/>
      <w:lvlJc w:val="left"/>
      <w:pPr>
        <w:ind w:left="250" w:hanging="227"/>
      </w:pPr>
      <w:rPr>
        <w:rFonts w:hint="default"/>
        <w:b w:val="0"/>
      </w:rPr>
    </w:lvl>
    <w:lvl w:ilvl="2">
      <w:start w:val="1"/>
      <w:numFmt w:val="decimal"/>
      <w:lvlText w:val="%1.%2.%3."/>
      <w:lvlJc w:val="left"/>
      <w:pPr>
        <w:ind w:left="273" w:hanging="227"/>
      </w:pPr>
      <w:rPr>
        <w:rFonts w:hint="default"/>
        <w:b w:val="0"/>
      </w:rPr>
    </w:lvl>
    <w:lvl w:ilvl="3">
      <w:start w:val="1"/>
      <w:numFmt w:val="decimal"/>
      <w:lvlText w:val="%1.%2.%3.%4."/>
      <w:lvlJc w:val="left"/>
      <w:pPr>
        <w:ind w:left="296" w:hanging="227"/>
      </w:pPr>
      <w:rPr>
        <w:rFonts w:hint="default"/>
      </w:rPr>
    </w:lvl>
    <w:lvl w:ilvl="4">
      <w:start w:val="1"/>
      <w:numFmt w:val="decimal"/>
      <w:lvlText w:val="%1.%2.%3.%4.%5."/>
      <w:lvlJc w:val="left"/>
      <w:pPr>
        <w:ind w:left="319" w:hanging="227"/>
      </w:pPr>
      <w:rPr>
        <w:rFonts w:hint="default"/>
      </w:rPr>
    </w:lvl>
    <w:lvl w:ilvl="5">
      <w:start w:val="1"/>
      <w:numFmt w:val="decimal"/>
      <w:lvlText w:val="%1.%2.%3.%4.%5.%6."/>
      <w:lvlJc w:val="left"/>
      <w:pPr>
        <w:ind w:left="342" w:hanging="227"/>
      </w:pPr>
      <w:rPr>
        <w:rFonts w:hint="default"/>
      </w:rPr>
    </w:lvl>
    <w:lvl w:ilvl="6">
      <w:start w:val="1"/>
      <w:numFmt w:val="decimal"/>
      <w:lvlText w:val="%1.%2.%3.%4.%5.%6.%7."/>
      <w:lvlJc w:val="left"/>
      <w:pPr>
        <w:ind w:left="365" w:hanging="227"/>
      </w:pPr>
      <w:rPr>
        <w:rFonts w:hint="default"/>
      </w:rPr>
    </w:lvl>
    <w:lvl w:ilvl="7">
      <w:start w:val="1"/>
      <w:numFmt w:val="decimal"/>
      <w:lvlText w:val="%1.%2.%3.%4.%5.%6.%7.%8."/>
      <w:lvlJc w:val="left"/>
      <w:pPr>
        <w:ind w:left="388" w:hanging="227"/>
      </w:pPr>
      <w:rPr>
        <w:rFonts w:hint="default"/>
      </w:rPr>
    </w:lvl>
    <w:lvl w:ilvl="8">
      <w:start w:val="1"/>
      <w:numFmt w:val="decimal"/>
      <w:lvlText w:val="%1.%2.%3.%4.%5.%6.%7.%8.%9."/>
      <w:lvlJc w:val="left"/>
      <w:pPr>
        <w:ind w:left="411" w:hanging="227"/>
      </w:pPr>
      <w:rPr>
        <w:rFonts w:hint="default"/>
      </w:rPr>
    </w:lvl>
  </w:abstractNum>
  <w:abstractNum w:abstractNumId="1" w15:restartNumberingAfterBreak="0">
    <w:nsid w:val="020E127E"/>
    <w:multiLevelType w:val="hybridMultilevel"/>
    <w:tmpl w:val="8EA03306"/>
    <w:lvl w:ilvl="0" w:tplc="0534E65A">
      <w:start w:val="20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26B9"/>
    <w:multiLevelType w:val="hybridMultilevel"/>
    <w:tmpl w:val="606ECB88"/>
    <w:lvl w:ilvl="0" w:tplc="04270001">
      <w:start w:val="1"/>
      <w:numFmt w:val="bullet"/>
      <w:lvlText w:val=""/>
      <w:lvlJc w:val="left"/>
      <w:pPr>
        <w:ind w:left="1079" w:hanging="360"/>
      </w:pPr>
      <w:rPr>
        <w:rFonts w:ascii="Symbol" w:hAnsi="Symbol" w:hint="default"/>
      </w:rPr>
    </w:lvl>
    <w:lvl w:ilvl="1" w:tplc="04270003" w:tentative="1">
      <w:start w:val="1"/>
      <w:numFmt w:val="bullet"/>
      <w:lvlText w:val="o"/>
      <w:lvlJc w:val="left"/>
      <w:pPr>
        <w:ind w:left="1799" w:hanging="360"/>
      </w:pPr>
      <w:rPr>
        <w:rFonts w:ascii="Courier New" w:hAnsi="Courier New" w:cs="Courier New" w:hint="default"/>
      </w:rPr>
    </w:lvl>
    <w:lvl w:ilvl="2" w:tplc="04270005" w:tentative="1">
      <w:start w:val="1"/>
      <w:numFmt w:val="bullet"/>
      <w:lvlText w:val=""/>
      <w:lvlJc w:val="left"/>
      <w:pPr>
        <w:ind w:left="2519" w:hanging="360"/>
      </w:pPr>
      <w:rPr>
        <w:rFonts w:ascii="Wingdings" w:hAnsi="Wingdings" w:hint="default"/>
      </w:rPr>
    </w:lvl>
    <w:lvl w:ilvl="3" w:tplc="04270001" w:tentative="1">
      <w:start w:val="1"/>
      <w:numFmt w:val="bullet"/>
      <w:lvlText w:val=""/>
      <w:lvlJc w:val="left"/>
      <w:pPr>
        <w:ind w:left="3239" w:hanging="360"/>
      </w:pPr>
      <w:rPr>
        <w:rFonts w:ascii="Symbol" w:hAnsi="Symbol" w:hint="default"/>
      </w:rPr>
    </w:lvl>
    <w:lvl w:ilvl="4" w:tplc="04270003" w:tentative="1">
      <w:start w:val="1"/>
      <w:numFmt w:val="bullet"/>
      <w:lvlText w:val="o"/>
      <w:lvlJc w:val="left"/>
      <w:pPr>
        <w:ind w:left="3959" w:hanging="360"/>
      </w:pPr>
      <w:rPr>
        <w:rFonts w:ascii="Courier New" w:hAnsi="Courier New" w:cs="Courier New" w:hint="default"/>
      </w:rPr>
    </w:lvl>
    <w:lvl w:ilvl="5" w:tplc="04270005" w:tentative="1">
      <w:start w:val="1"/>
      <w:numFmt w:val="bullet"/>
      <w:lvlText w:val=""/>
      <w:lvlJc w:val="left"/>
      <w:pPr>
        <w:ind w:left="4679" w:hanging="360"/>
      </w:pPr>
      <w:rPr>
        <w:rFonts w:ascii="Wingdings" w:hAnsi="Wingdings" w:hint="default"/>
      </w:rPr>
    </w:lvl>
    <w:lvl w:ilvl="6" w:tplc="04270001" w:tentative="1">
      <w:start w:val="1"/>
      <w:numFmt w:val="bullet"/>
      <w:lvlText w:val=""/>
      <w:lvlJc w:val="left"/>
      <w:pPr>
        <w:ind w:left="5399" w:hanging="360"/>
      </w:pPr>
      <w:rPr>
        <w:rFonts w:ascii="Symbol" w:hAnsi="Symbol" w:hint="default"/>
      </w:rPr>
    </w:lvl>
    <w:lvl w:ilvl="7" w:tplc="04270003" w:tentative="1">
      <w:start w:val="1"/>
      <w:numFmt w:val="bullet"/>
      <w:lvlText w:val="o"/>
      <w:lvlJc w:val="left"/>
      <w:pPr>
        <w:ind w:left="6119" w:hanging="360"/>
      </w:pPr>
      <w:rPr>
        <w:rFonts w:ascii="Courier New" w:hAnsi="Courier New" w:cs="Courier New" w:hint="default"/>
      </w:rPr>
    </w:lvl>
    <w:lvl w:ilvl="8" w:tplc="04270005" w:tentative="1">
      <w:start w:val="1"/>
      <w:numFmt w:val="bullet"/>
      <w:lvlText w:val=""/>
      <w:lvlJc w:val="left"/>
      <w:pPr>
        <w:ind w:left="6839" w:hanging="360"/>
      </w:pPr>
      <w:rPr>
        <w:rFonts w:ascii="Wingdings" w:hAnsi="Wingdings" w:hint="default"/>
      </w:rPr>
    </w:lvl>
  </w:abstractNum>
  <w:abstractNum w:abstractNumId="3" w15:restartNumberingAfterBreak="0">
    <w:nsid w:val="05E30ACF"/>
    <w:multiLevelType w:val="hybridMultilevel"/>
    <w:tmpl w:val="EF321372"/>
    <w:lvl w:ilvl="0" w:tplc="04270001">
      <w:start w:val="1"/>
      <w:numFmt w:val="bullet"/>
      <w:lvlText w:val=""/>
      <w:lvlJc w:val="left"/>
      <w:pPr>
        <w:ind w:left="1179" w:hanging="360"/>
      </w:pPr>
      <w:rPr>
        <w:rFonts w:ascii="Symbol" w:hAnsi="Symbol" w:hint="default"/>
      </w:rPr>
    </w:lvl>
    <w:lvl w:ilvl="1" w:tplc="04270003" w:tentative="1">
      <w:start w:val="1"/>
      <w:numFmt w:val="bullet"/>
      <w:lvlText w:val="o"/>
      <w:lvlJc w:val="left"/>
      <w:pPr>
        <w:ind w:left="1899" w:hanging="360"/>
      </w:pPr>
      <w:rPr>
        <w:rFonts w:ascii="Courier New" w:hAnsi="Courier New" w:cs="Courier New" w:hint="default"/>
      </w:rPr>
    </w:lvl>
    <w:lvl w:ilvl="2" w:tplc="04270005" w:tentative="1">
      <w:start w:val="1"/>
      <w:numFmt w:val="bullet"/>
      <w:lvlText w:val=""/>
      <w:lvlJc w:val="left"/>
      <w:pPr>
        <w:ind w:left="2619" w:hanging="360"/>
      </w:pPr>
      <w:rPr>
        <w:rFonts w:ascii="Wingdings" w:hAnsi="Wingdings" w:hint="default"/>
      </w:rPr>
    </w:lvl>
    <w:lvl w:ilvl="3" w:tplc="04270001" w:tentative="1">
      <w:start w:val="1"/>
      <w:numFmt w:val="bullet"/>
      <w:lvlText w:val=""/>
      <w:lvlJc w:val="left"/>
      <w:pPr>
        <w:ind w:left="3339" w:hanging="360"/>
      </w:pPr>
      <w:rPr>
        <w:rFonts w:ascii="Symbol" w:hAnsi="Symbol" w:hint="default"/>
      </w:rPr>
    </w:lvl>
    <w:lvl w:ilvl="4" w:tplc="04270003" w:tentative="1">
      <w:start w:val="1"/>
      <w:numFmt w:val="bullet"/>
      <w:lvlText w:val="o"/>
      <w:lvlJc w:val="left"/>
      <w:pPr>
        <w:ind w:left="4059" w:hanging="360"/>
      </w:pPr>
      <w:rPr>
        <w:rFonts w:ascii="Courier New" w:hAnsi="Courier New" w:cs="Courier New" w:hint="default"/>
      </w:rPr>
    </w:lvl>
    <w:lvl w:ilvl="5" w:tplc="04270005" w:tentative="1">
      <w:start w:val="1"/>
      <w:numFmt w:val="bullet"/>
      <w:lvlText w:val=""/>
      <w:lvlJc w:val="left"/>
      <w:pPr>
        <w:ind w:left="4779" w:hanging="360"/>
      </w:pPr>
      <w:rPr>
        <w:rFonts w:ascii="Wingdings" w:hAnsi="Wingdings" w:hint="default"/>
      </w:rPr>
    </w:lvl>
    <w:lvl w:ilvl="6" w:tplc="04270001" w:tentative="1">
      <w:start w:val="1"/>
      <w:numFmt w:val="bullet"/>
      <w:lvlText w:val=""/>
      <w:lvlJc w:val="left"/>
      <w:pPr>
        <w:ind w:left="5499" w:hanging="360"/>
      </w:pPr>
      <w:rPr>
        <w:rFonts w:ascii="Symbol" w:hAnsi="Symbol" w:hint="default"/>
      </w:rPr>
    </w:lvl>
    <w:lvl w:ilvl="7" w:tplc="04270003" w:tentative="1">
      <w:start w:val="1"/>
      <w:numFmt w:val="bullet"/>
      <w:lvlText w:val="o"/>
      <w:lvlJc w:val="left"/>
      <w:pPr>
        <w:ind w:left="6219" w:hanging="360"/>
      </w:pPr>
      <w:rPr>
        <w:rFonts w:ascii="Courier New" w:hAnsi="Courier New" w:cs="Courier New" w:hint="default"/>
      </w:rPr>
    </w:lvl>
    <w:lvl w:ilvl="8" w:tplc="04270005" w:tentative="1">
      <w:start w:val="1"/>
      <w:numFmt w:val="bullet"/>
      <w:lvlText w:val=""/>
      <w:lvlJc w:val="left"/>
      <w:pPr>
        <w:ind w:left="6939" w:hanging="360"/>
      </w:pPr>
      <w:rPr>
        <w:rFonts w:ascii="Wingdings" w:hAnsi="Wingdings" w:hint="default"/>
      </w:rPr>
    </w:lvl>
  </w:abstractNum>
  <w:abstractNum w:abstractNumId="4" w15:restartNumberingAfterBreak="0">
    <w:nsid w:val="07062D60"/>
    <w:multiLevelType w:val="hybridMultilevel"/>
    <w:tmpl w:val="DAAEF0F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5" w15:restartNumberingAfterBreak="0">
    <w:nsid w:val="072133C3"/>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6" w15:restartNumberingAfterBreak="0">
    <w:nsid w:val="09581513"/>
    <w:multiLevelType w:val="hybridMultilevel"/>
    <w:tmpl w:val="2FE82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AD120F3"/>
    <w:multiLevelType w:val="hybridMultilevel"/>
    <w:tmpl w:val="FF5855B6"/>
    <w:lvl w:ilvl="0" w:tplc="9836D41E">
      <w:start w:val="1"/>
      <w:numFmt w:val="bullet"/>
      <w:lvlText w:val=""/>
      <w:lvlJc w:val="left"/>
      <w:pPr>
        <w:ind w:left="753" w:hanging="360"/>
      </w:pPr>
      <w:rPr>
        <w:rFonts w:ascii="Symbol" w:hAnsi="Symbol" w:hint="default"/>
        <w:sz w:val="24"/>
        <w:szCs w:val="24"/>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8" w15:restartNumberingAfterBreak="0">
    <w:nsid w:val="0C8C7D6B"/>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9" w15:restartNumberingAfterBreak="0">
    <w:nsid w:val="0D7903E1"/>
    <w:multiLevelType w:val="hybridMultilevel"/>
    <w:tmpl w:val="16E6B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BD427C"/>
    <w:multiLevelType w:val="hybridMultilevel"/>
    <w:tmpl w:val="DB3C1AC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16A4584E"/>
    <w:multiLevelType w:val="hybridMultilevel"/>
    <w:tmpl w:val="4900E79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2" w15:restartNumberingAfterBreak="0">
    <w:nsid w:val="17C33DE8"/>
    <w:multiLevelType w:val="hybridMultilevel"/>
    <w:tmpl w:val="27241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657984"/>
    <w:multiLevelType w:val="hybridMultilevel"/>
    <w:tmpl w:val="FF087B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D6B56B3"/>
    <w:multiLevelType w:val="hybridMultilevel"/>
    <w:tmpl w:val="D1DA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FF10D9"/>
    <w:multiLevelType w:val="hybridMultilevel"/>
    <w:tmpl w:val="2CF4E0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550ACE"/>
    <w:multiLevelType w:val="multilevel"/>
    <w:tmpl w:val="83D6336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8E6B71"/>
    <w:multiLevelType w:val="hybridMultilevel"/>
    <w:tmpl w:val="3E6059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E9B3EA1"/>
    <w:multiLevelType w:val="hybridMultilevel"/>
    <w:tmpl w:val="D29685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0" w15:restartNumberingAfterBreak="0">
    <w:nsid w:val="2ED724D0"/>
    <w:multiLevelType w:val="hybridMultilevel"/>
    <w:tmpl w:val="4A644A8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1" w15:restartNumberingAfterBreak="0">
    <w:nsid w:val="31F94B87"/>
    <w:multiLevelType w:val="hybridMultilevel"/>
    <w:tmpl w:val="ACC6A276"/>
    <w:lvl w:ilvl="0" w:tplc="04270001">
      <w:start w:val="1"/>
      <w:numFmt w:val="bullet"/>
      <w:lvlText w:val=""/>
      <w:lvlJc w:val="left"/>
      <w:pPr>
        <w:ind w:left="952" w:hanging="360"/>
      </w:pPr>
      <w:rPr>
        <w:rFonts w:ascii="Symbol" w:hAnsi="Symbol" w:hint="default"/>
      </w:rPr>
    </w:lvl>
    <w:lvl w:ilvl="1" w:tplc="04270003">
      <w:start w:val="1"/>
      <w:numFmt w:val="bullet"/>
      <w:lvlText w:val="o"/>
      <w:lvlJc w:val="left"/>
      <w:pPr>
        <w:ind w:left="1672" w:hanging="360"/>
      </w:pPr>
      <w:rPr>
        <w:rFonts w:ascii="Courier New" w:hAnsi="Courier New" w:cs="Courier New" w:hint="default"/>
      </w:rPr>
    </w:lvl>
    <w:lvl w:ilvl="2" w:tplc="04270005">
      <w:start w:val="1"/>
      <w:numFmt w:val="bullet"/>
      <w:lvlText w:val=""/>
      <w:lvlJc w:val="left"/>
      <w:pPr>
        <w:ind w:left="2392" w:hanging="360"/>
      </w:pPr>
      <w:rPr>
        <w:rFonts w:ascii="Wingdings" w:hAnsi="Wingdings" w:hint="default"/>
      </w:rPr>
    </w:lvl>
    <w:lvl w:ilvl="3" w:tplc="04270001">
      <w:start w:val="1"/>
      <w:numFmt w:val="bullet"/>
      <w:lvlText w:val=""/>
      <w:lvlJc w:val="left"/>
      <w:pPr>
        <w:ind w:left="3112" w:hanging="360"/>
      </w:pPr>
      <w:rPr>
        <w:rFonts w:ascii="Symbol" w:hAnsi="Symbol" w:hint="default"/>
      </w:rPr>
    </w:lvl>
    <w:lvl w:ilvl="4" w:tplc="04270003">
      <w:start w:val="1"/>
      <w:numFmt w:val="bullet"/>
      <w:lvlText w:val="o"/>
      <w:lvlJc w:val="left"/>
      <w:pPr>
        <w:ind w:left="3832" w:hanging="360"/>
      </w:pPr>
      <w:rPr>
        <w:rFonts w:ascii="Courier New" w:hAnsi="Courier New" w:cs="Courier New" w:hint="default"/>
      </w:rPr>
    </w:lvl>
    <w:lvl w:ilvl="5" w:tplc="04270005">
      <w:start w:val="1"/>
      <w:numFmt w:val="bullet"/>
      <w:lvlText w:val=""/>
      <w:lvlJc w:val="left"/>
      <w:pPr>
        <w:ind w:left="4552" w:hanging="360"/>
      </w:pPr>
      <w:rPr>
        <w:rFonts w:ascii="Wingdings" w:hAnsi="Wingdings" w:hint="default"/>
      </w:rPr>
    </w:lvl>
    <w:lvl w:ilvl="6" w:tplc="04270001">
      <w:start w:val="1"/>
      <w:numFmt w:val="bullet"/>
      <w:lvlText w:val=""/>
      <w:lvlJc w:val="left"/>
      <w:pPr>
        <w:ind w:left="5272" w:hanging="360"/>
      </w:pPr>
      <w:rPr>
        <w:rFonts w:ascii="Symbol" w:hAnsi="Symbol" w:hint="default"/>
      </w:rPr>
    </w:lvl>
    <w:lvl w:ilvl="7" w:tplc="04270003">
      <w:start w:val="1"/>
      <w:numFmt w:val="bullet"/>
      <w:lvlText w:val="o"/>
      <w:lvlJc w:val="left"/>
      <w:pPr>
        <w:ind w:left="5992" w:hanging="360"/>
      </w:pPr>
      <w:rPr>
        <w:rFonts w:ascii="Courier New" w:hAnsi="Courier New" w:cs="Courier New" w:hint="default"/>
      </w:rPr>
    </w:lvl>
    <w:lvl w:ilvl="8" w:tplc="04270005">
      <w:start w:val="1"/>
      <w:numFmt w:val="bullet"/>
      <w:lvlText w:val=""/>
      <w:lvlJc w:val="left"/>
      <w:pPr>
        <w:ind w:left="6712" w:hanging="360"/>
      </w:pPr>
      <w:rPr>
        <w:rFonts w:ascii="Wingdings" w:hAnsi="Wingdings" w:hint="default"/>
      </w:rPr>
    </w:lvl>
  </w:abstractNum>
  <w:abstractNum w:abstractNumId="22" w15:restartNumberingAfterBreak="0">
    <w:nsid w:val="37003E67"/>
    <w:multiLevelType w:val="hybridMultilevel"/>
    <w:tmpl w:val="D4C893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C012FB"/>
    <w:multiLevelType w:val="hybridMultilevel"/>
    <w:tmpl w:val="AFF00DD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4" w15:restartNumberingAfterBreak="0">
    <w:nsid w:val="3B60164A"/>
    <w:multiLevelType w:val="hybridMultilevel"/>
    <w:tmpl w:val="6F3A7A0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5" w15:restartNumberingAfterBreak="0">
    <w:nsid w:val="3E4B1164"/>
    <w:multiLevelType w:val="hybridMultilevel"/>
    <w:tmpl w:val="D708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EDE12B3"/>
    <w:multiLevelType w:val="hybridMultilevel"/>
    <w:tmpl w:val="69204C9A"/>
    <w:lvl w:ilvl="0" w:tplc="D500FC6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B37004"/>
    <w:multiLevelType w:val="hybridMultilevel"/>
    <w:tmpl w:val="43940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6B7EF0"/>
    <w:multiLevelType w:val="hybridMultilevel"/>
    <w:tmpl w:val="6F6CE830"/>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50D23DCE"/>
    <w:multiLevelType w:val="hybridMultilevel"/>
    <w:tmpl w:val="AE44E1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2E303F8"/>
    <w:multiLevelType w:val="hybridMultilevel"/>
    <w:tmpl w:val="3A1004D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1" w15:restartNumberingAfterBreak="0">
    <w:nsid w:val="5A03739B"/>
    <w:multiLevelType w:val="hybridMultilevel"/>
    <w:tmpl w:val="6E2ADB3E"/>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32" w15:restartNumberingAfterBreak="0">
    <w:nsid w:val="5AC04F0C"/>
    <w:multiLevelType w:val="hybridMultilevel"/>
    <w:tmpl w:val="54940B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C672A5E"/>
    <w:multiLevelType w:val="hybridMultilevel"/>
    <w:tmpl w:val="4B8CBD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4" w15:restartNumberingAfterBreak="0">
    <w:nsid w:val="5FD41D25"/>
    <w:multiLevelType w:val="hybridMultilevel"/>
    <w:tmpl w:val="9B3E3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BB5CAE"/>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6"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7" w15:restartNumberingAfterBreak="0">
    <w:nsid w:val="6DE77350"/>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8" w15:restartNumberingAfterBreak="0">
    <w:nsid w:val="72742413"/>
    <w:multiLevelType w:val="hybridMultilevel"/>
    <w:tmpl w:val="32684A36"/>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6BB4433"/>
    <w:multiLevelType w:val="hybridMultilevel"/>
    <w:tmpl w:val="FFFFFFFF"/>
    <w:lvl w:ilvl="0" w:tplc="49C22C3E">
      <w:start w:val="1"/>
      <w:numFmt w:val="bullet"/>
      <w:lvlText w:val="-"/>
      <w:lvlJc w:val="left"/>
      <w:pPr>
        <w:ind w:left="720" w:hanging="360"/>
      </w:pPr>
      <w:rPr>
        <w:rFonts w:ascii="Times New Roman" w:hAnsi="Times New Roman" w:cs="Times New Roman" w:hint="default"/>
      </w:rPr>
    </w:lvl>
    <w:lvl w:ilvl="1" w:tplc="C53AC288">
      <w:start w:val="1"/>
      <w:numFmt w:val="bullet"/>
      <w:lvlText w:val="o"/>
      <w:lvlJc w:val="left"/>
      <w:pPr>
        <w:ind w:left="1440" w:hanging="360"/>
      </w:pPr>
      <w:rPr>
        <w:rFonts w:ascii="Courier New" w:hAnsi="Courier New" w:cs="Times New Roman" w:hint="default"/>
      </w:rPr>
    </w:lvl>
    <w:lvl w:ilvl="2" w:tplc="7298B65C">
      <w:start w:val="1"/>
      <w:numFmt w:val="bullet"/>
      <w:lvlText w:val=""/>
      <w:lvlJc w:val="left"/>
      <w:pPr>
        <w:ind w:left="2160" w:hanging="360"/>
      </w:pPr>
      <w:rPr>
        <w:rFonts w:ascii="Wingdings" w:hAnsi="Wingdings" w:hint="default"/>
      </w:rPr>
    </w:lvl>
    <w:lvl w:ilvl="3" w:tplc="9B687BA6">
      <w:start w:val="1"/>
      <w:numFmt w:val="bullet"/>
      <w:lvlText w:val=""/>
      <w:lvlJc w:val="left"/>
      <w:pPr>
        <w:ind w:left="2880" w:hanging="360"/>
      </w:pPr>
      <w:rPr>
        <w:rFonts w:ascii="Symbol" w:hAnsi="Symbol" w:hint="default"/>
      </w:rPr>
    </w:lvl>
    <w:lvl w:ilvl="4" w:tplc="10169596">
      <w:start w:val="1"/>
      <w:numFmt w:val="bullet"/>
      <w:lvlText w:val="o"/>
      <w:lvlJc w:val="left"/>
      <w:pPr>
        <w:ind w:left="3600" w:hanging="360"/>
      </w:pPr>
      <w:rPr>
        <w:rFonts w:ascii="Courier New" w:hAnsi="Courier New" w:cs="Times New Roman" w:hint="default"/>
      </w:rPr>
    </w:lvl>
    <w:lvl w:ilvl="5" w:tplc="48E869C0">
      <w:start w:val="1"/>
      <w:numFmt w:val="bullet"/>
      <w:lvlText w:val=""/>
      <w:lvlJc w:val="left"/>
      <w:pPr>
        <w:ind w:left="4320" w:hanging="360"/>
      </w:pPr>
      <w:rPr>
        <w:rFonts w:ascii="Wingdings" w:hAnsi="Wingdings" w:hint="default"/>
      </w:rPr>
    </w:lvl>
    <w:lvl w:ilvl="6" w:tplc="4F68DCBA">
      <w:start w:val="1"/>
      <w:numFmt w:val="bullet"/>
      <w:lvlText w:val=""/>
      <w:lvlJc w:val="left"/>
      <w:pPr>
        <w:ind w:left="5040" w:hanging="360"/>
      </w:pPr>
      <w:rPr>
        <w:rFonts w:ascii="Symbol" w:hAnsi="Symbol" w:hint="default"/>
      </w:rPr>
    </w:lvl>
    <w:lvl w:ilvl="7" w:tplc="51E4F664">
      <w:start w:val="1"/>
      <w:numFmt w:val="bullet"/>
      <w:lvlText w:val="o"/>
      <w:lvlJc w:val="left"/>
      <w:pPr>
        <w:ind w:left="5760" w:hanging="360"/>
      </w:pPr>
      <w:rPr>
        <w:rFonts w:ascii="Courier New" w:hAnsi="Courier New" w:cs="Times New Roman" w:hint="default"/>
      </w:rPr>
    </w:lvl>
    <w:lvl w:ilvl="8" w:tplc="118A4CF8">
      <w:start w:val="1"/>
      <w:numFmt w:val="bullet"/>
      <w:lvlText w:val=""/>
      <w:lvlJc w:val="left"/>
      <w:pPr>
        <w:ind w:left="6480" w:hanging="360"/>
      </w:pPr>
      <w:rPr>
        <w:rFonts w:ascii="Wingdings" w:hAnsi="Wingdings" w:hint="default"/>
      </w:rPr>
    </w:lvl>
  </w:abstractNum>
  <w:abstractNum w:abstractNumId="40" w15:restartNumberingAfterBreak="0">
    <w:nsid w:val="78855545"/>
    <w:multiLevelType w:val="hybridMultilevel"/>
    <w:tmpl w:val="634A8BB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8BC049C"/>
    <w:multiLevelType w:val="hybridMultilevel"/>
    <w:tmpl w:val="0CC2D0A4"/>
    <w:lvl w:ilvl="0" w:tplc="D8362D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8C5794E"/>
    <w:multiLevelType w:val="hybridMultilevel"/>
    <w:tmpl w:val="10864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5B494A"/>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44" w15:restartNumberingAfterBreak="0">
    <w:nsid w:val="7DE87D5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9C59DC"/>
    <w:multiLevelType w:val="hybridMultilevel"/>
    <w:tmpl w:val="40B264A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num w:numId="1" w16cid:durableId="1141657598">
    <w:abstractNumId w:val="2"/>
  </w:num>
  <w:num w:numId="2" w16cid:durableId="1486438730">
    <w:abstractNumId w:val="21"/>
  </w:num>
  <w:num w:numId="3" w16cid:durableId="2026981252">
    <w:abstractNumId w:val="4"/>
  </w:num>
  <w:num w:numId="4" w16cid:durableId="733237814">
    <w:abstractNumId w:val="23"/>
  </w:num>
  <w:num w:numId="5" w16cid:durableId="108818054">
    <w:abstractNumId w:val="45"/>
  </w:num>
  <w:num w:numId="6" w16cid:durableId="448355240">
    <w:abstractNumId w:val="6"/>
  </w:num>
  <w:num w:numId="7" w16cid:durableId="1380475296">
    <w:abstractNumId w:val="25"/>
  </w:num>
  <w:num w:numId="8" w16cid:durableId="919409987">
    <w:abstractNumId w:val="33"/>
  </w:num>
  <w:num w:numId="9" w16cid:durableId="309948495">
    <w:abstractNumId w:val="3"/>
  </w:num>
  <w:num w:numId="10" w16cid:durableId="1593931990">
    <w:abstractNumId w:val="34"/>
  </w:num>
  <w:num w:numId="11" w16cid:durableId="2023432593">
    <w:abstractNumId w:val="13"/>
  </w:num>
  <w:num w:numId="12" w16cid:durableId="2072149665">
    <w:abstractNumId w:val="10"/>
  </w:num>
  <w:num w:numId="13" w16cid:durableId="496967022">
    <w:abstractNumId w:val="28"/>
  </w:num>
  <w:num w:numId="14" w16cid:durableId="2050101719">
    <w:abstractNumId w:val="22"/>
  </w:num>
  <w:num w:numId="15" w16cid:durableId="47728364">
    <w:abstractNumId w:val="36"/>
  </w:num>
  <w:num w:numId="16" w16cid:durableId="44333551">
    <w:abstractNumId w:val="24"/>
  </w:num>
  <w:num w:numId="17" w16cid:durableId="824854192">
    <w:abstractNumId w:val="44"/>
  </w:num>
  <w:num w:numId="18" w16cid:durableId="997924560">
    <w:abstractNumId w:val="27"/>
  </w:num>
  <w:num w:numId="19" w16cid:durableId="1264459999">
    <w:abstractNumId w:val="19"/>
  </w:num>
  <w:num w:numId="20" w16cid:durableId="1774783734">
    <w:abstractNumId w:val="11"/>
  </w:num>
  <w:num w:numId="21" w16cid:durableId="109979032">
    <w:abstractNumId w:val="15"/>
  </w:num>
  <w:num w:numId="22" w16cid:durableId="1771971188">
    <w:abstractNumId w:val="38"/>
  </w:num>
  <w:num w:numId="23" w16cid:durableId="1461919131">
    <w:abstractNumId w:val="37"/>
  </w:num>
  <w:num w:numId="24" w16cid:durableId="1620722702">
    <w:abstractNumId w:val="30"/>
  </w:num>
  <w:num w:numId="25" w16cid:durableId="1212695154">
    <w:abstractNumId w:val="7"/>
  </w:num>
  <w:num w:numId="26" w16cid:durableId="390736875">
    <w:abstractNumId w:val="20"/>
  </w:num>
  <w:num w:numId="27" w16cid:durableId="745611306">
    <w:abstractNumId w:val="40"/>
  </w:num>
  <w:num w:numId="28" w16cid:durableId="1983270453">
    <w:abstractNumId w:val="17"/>
  </w:num>
  <w:num w:numId="29" w16cid:durableId="1750688123">
    <w:abstractNumId w:val="29"/>
  </w:num>
  <w:num w:numId="30" w16cid:durableId="668681618">
    <w:abstractNumId w:val="43"/>
  </w:num>
  <w:num w:numId="31" w16cid:durableId="822308974">
    <w:abstractNumId w:val="8"/>
  </w:num>
  <w:num w:numId="32" w16cid:durableId="1638685191">
    <w:abstractNumId w:val="35"/>
  </w:num>
  <w:num w:numId="33" w16cid:durableId="1410732050">
    <w:abstractNumId w:val="5"/>
  </w:num>
  <w:num w:numId="34" w16cid:durableId="1035077843">
    <w:abstractNumId w:val="18"/>
  </w:num>
  <w:num w:numId="35" w16cid:durableId="393891061">
    <w:abstractNumId w:val="31"/>
  </w:num>
  <w:num w:numId="36" w16cid:durableId="841048089">
    <w:abstractNumId w:val="41"/>
  </w:num>
  <w:num w:numId="37" w16cid:durableId="2017951687">
    <w:abstractNumId w:val="1"/>
  </w:num>
  <w:num w:numId="38" w16cid:durableId="1124080746">
    <w:abstractNumId w:val="26"/>
  </w:num>
  <w:num w:numId="39" w16cid:durableId="1503206361">
    <w:abstractNumId w:val="0"/>
  </w:num>
  <w:num w:numId="40" w16cid:durableId="1214343747">
    <w:abstractNumId w:val="32"/>
  </w:num>
  <w:num w:numId="41" w16cid:durableId="1194996133">
    <w:abstractNumId w:val="12"/>
  </w:num>
  <w:num w:numId="42" w16cid:durableId="597761963">
    <w:abstractNumId w:val="39"/>
  </w:num>
  <w:num w:numId="43" w16cid:durableId="1957372963">
    <w:abstractNumId w:val="42"/>
  </w:num>
  <w:num w:numId="44" w16cid:durableId="1165629156">
    <w:abstractNumId w:val="14"/>
  </w:num>
  <w:num w:numId="45" w16cid:durableId="643581857">
    <w:abstractNumId w:val="9"/>
  </w:num>
  <w:num w:numId="46" w16cid:durableId="19461584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29"/>
    <w:rsid w:val="00002405"/>
    <w:rsid w:val="000142DC"/>
    <w:rsid w:val="00021F34"/>
    <w:rsid w:val="00030432"/>
    <w:rsid w:val="00037364"/>
    <w:rsid w:val="00041238"/>
    <w:rsid w:val="00043E94"/>
    <w:rsid w:val="0004650D"/>
    <w:rsid w:val="00050A83"/>
    <w:rsid w:val="000515FF"/>
    <w:rsid w:val="00054F9F"/>
    <w:rsid w:val="00060702"/>
    <w:rsid w:val="0006130B"/>
    <w:rsid w:val="000619E5"/>
    <w:rsid w:val="00061A5B"/>
    <w:rsid w:val="000623B1"/>
    <w:rsid w:val="0006343D"/>
    <w:rsid w:val="000649C0"/>
    <w:rsid w:val="000664B6"/>
    <w:rsid w:val="00066BDE"/>
    <w:rsid w:val="00067849"/>
    <w:rsid w:val="000705D0"/>
    <w:rsid w:val="00071B95"/>
    <w:rsid w:val="00077E03"/>
    <w:rsid w:val="00094BDA"/>
    <w:rsid w:val="000A1938"/>
    <w:rsid w:val="000A25F3"/>
    <w:rsid w:val="000A4A26"/>
    <w:rsid w:val="000A5F0B"/>
    <w:rsid w:val="000B05BB"/>
    <w:rsid w:val="000B4579"/>
    <w:rsid w:val="000B4BAD"/>
    <w:rsid w:val="000B4F29"/>
    <w:rsid w:val="000C4B9A"/>
    <w:rsid w:val="000C66EB"/>
    <w:rsid w:val="000D49C1"/>
    <w:rsid w:val="000D65C8"/>
    <w:rsid w:val="000F2699"/>
    <w:rsid w:val="000F2AA4"/>
    <w:rsid w:val="000F70AF"/>
    <w:rsid w:val="0010345F"/>
    <w:rsid w:val="00103E20"/>
    <w:rsid w:val="001065AF"/>
    <w:rsid w:val="001109CC"/>
    <w:rsid w:val="00114210"/>
    <w:rsid w:val="00115BE2"/>
    <w:rsid w:val="00117613"/>
    <w:rsid w:val="00120D69"/>
    <w:rsid w:val="001233D2"/>
    <w:rsid w:val="00130890"/>
    <w:rsid w:val="00130CCD"/>
    <w:rsid w:val="00132339"/>
    <w:rsid w:val="00133E70"/>
    <w:rsid w:val="00135592"/>
    <w:rsid w:val="001356EF"/>
    <w:rsid w:val="00136A08"/>
    <w:rsid w:val="0013760A"/>
    <w:rsid w:val="001408C3"/>
    <w:rsid w:val="00141F1F"/>
    <w:rsid w:val="00146E2E"/>
    <w:rsid w:val="00153560"/>
    <w:rsid w:val="00156028"/>
    <w:rsid w:val="00156511"/>
    <w:rsid w:val="00166EDB"/>
    <w:rsid w:val="001704DC"/>
    <w:rsid w:val="0017272C"/>
    <w:rsid w:val="00172FCF"/>
    <w:rsid w:val="001766F0"/>
    <w:rsid w:val="001847C5"/>
    <w:rsid w:val="001952F3"/>
    <w:rsid w:val="0019772B"/>
    <w:rsid w:val="001A0DF2"/>
    <w:rsid w:val="001A562F"/>
    <w:rsid w:val="001A6954"/>
    <w:rsid w:val="001A6A17"/>
    <w:rsid w:val="001B003C"/>
    <w:rsid w:val="001B146E"/>
    <w:rsid w:val="001D62C5"/>
    <w:rsid w:val="001E5081"/>
    <w:rsid w:val="001F3A74"/>
    <w:rsid w:val="001F6A23"/>
    <w:rsid w:val="00200477"/>
    <w:rsid w:val="00202F45"/>
    <w:rsid w:val="00210C65"/>
    <w:rsid w:val="002134C8"/>
    <w:rsid w:val="00214DCB"/>
    <w:rsid w:val="00215A29"/>
    <w:rsid w:val="00223460"/>
    <w:rsid w:val="00223803"/>
    <w:rsid w:val="00226956"/>
    <w:rsid w:val="00233358"/>
    <w:rsid w:val="002333BE"/>
    <w:rsid w:val="00235714"/>
    <w:rsid w:val="002365DB"/>
    <w:rsid w:val="002418E6"/>
    <w:rsid w:val="002531F6"/>
    <w:rsid w:val="00256F2B"/>
    <w:rsid w:val="00261F36"/>
    <w:rsid w:val="00262111"/>
    <w:rsid w:val="00263948"/>
    <w:rsid w:val="00264568"/>
    <w:rsid w:val="00264EBA"/>
    <w:rsid w:val="002724F2"/>
    <w:rsid w:val="00275A11"/>
    <w:rsid w:val="00277139"/>
    <w:rsid w:val="0028007C"/>
    <w:rsid w:val="002803AF"/>
    <w:rsid w:val="002808F3"/>
    <w:rsid w:val="00285B31"/>
    <w:rsid w:val="00293EA8"/>
    <w:rsid w:val="00295506"/>
    <w:rsid w:val="00296893"/>
    <w:rsid w:val="002A3B77"/>
    <w:rsid w:val="002A4419"/>
    <w:rsid w:val="002A73D7"/>
    <w:rsid w:val="002A77FA"/>
    <w:rsid w:val="002A7DD1"/>
    <w:rsid w:val="002B121A"/>
    <w:rsid w:val="002B37C0"/>
    <w:rsid w:val="002B3D79"/>
    <w:rsid w:val="002B4C38"/>
    <w:rsid w:val="002C1AB1"/>
    <w:rsid w:val="002C43B3"/>
    <w:rsid w:val="002C7BC8"/>
    <w:rsid w:val="002D1E02"/>
    <w:rsid w:val="002D4422"/>
    <w:rsid w:val="002D64F7"/>
    <w:rsid w:val="002D7900"/>
    <w:rsid w:val="002E0299"/>
    <w:rsid w:val="002E425A"/>
    <w:rsid w:val="002E527F"/>
    <w:rsid w:val="002F3CFA"/>
    <w:rsid w:val="002F41B7"/>
    <w:rsid w:val="002F69D7"/>
    <w:rsid w:val="00300DBC"/>
    <w:rsid w:val="00302C90"/>
    <w:rsid w:val="00302DBA"/>
    <w:rsid w:val="00305A4D"/>
    <w:rsid w:val="00305AE1"/>
    <w:rsid w:val="00306FA4"/>
    <w:rsid w:val="00307646"/>
    <w:rsid w:val="00314FFC"/>
    <w:rsid w:val="003200C7"/>
    <w:rsid w:val="00331337"/>
    <w:rsid w:val="00333F0A"/>
    <w:rsid w:val="0033412A"/>
    <w:rsid w:val="00336387"/>
    <w:rsid w:val="0033725F"/>
    <w:rsid w:val="003433DD"/>
    <w:rsid w:val="00345C53"/>
    <w:rsid w:val="0035413D"/>
    <w:rsid w:val="00354B68"/>
    <w:rsid w:val="003562D7"/>
    <w:rsid w:val="003601D8"/>
    <w:rsid w:val="0036192F"/>
    <w:rsid w:val="00362DD3"/>
    <w:rsid w:val="003646DF"/>
    <w:rsid w:val="003655B8"/>
    <w:rsid w:val="00377F0A"/>
    <w:rsid w:val="00385609"/>
    <w:rsid w:val="00385FDD"/>
    <w:rsid w:val="00392C8F"/>
    <w:rsid w:val="003944F7"/>
    <w:rsid w:val="003A306C"/>
    <w:rsid w:val="003A5BAA"/>
    <w:rsid w:val="003B28D6"/>
    <w:rsid w:val="003B53FE"/>
    <w:rsid w:val="003B72AC"/>
    <w:rsid w:val="003C15B5"/>
    <w:rsid w:val="003C66CA"/>
    <w:rsid w:val="003D0A9D"/>
    <w:rsid w:val="003D237A"/>
    <w:rsid w:val="003D3118"/>
    <w:rsid w:val="003D442B"/>
    <w:rsid w:val="003D4708"/>
    <w:rsid w:val="003D5135"/>
    <w:rsid w:val="003D57A2"/>
    <w:rsid w:val="003E2EFC"/>
    <w:rsid w:val="003E3565"/>
    <w:rsid w:val="003E53F8"/>
    <w:rsid w:val="003F1858"/>
    <w:rsid w:val="003F2C43"/>
    <w:rsid w:val="003F4C1B"/>
    <w:rsid w:val="003F5A93"/>
    <w:rsid w:val="003F6B5F"/>
    <w:rsid w:val="004007E9"/>
    <w:rsid w:val="00400888"/>
    <w:rsid w:val="0040142C"/>
    <w:rsid w:val="00402EE5"/>
    <w:rsid w:val="00403706"/>
    <w:rsid w:val="00404660"/>
    <w:rsid w:val="00404F2C"/>
    <w:rsid w:val="00406613"/>
    <w:rsid w:val="00411C5F"/>
    <w:rsid w:val="004172D1"/>
    <w:rsid w:val="00420A42"/>
    <w:rsid w:val="004224D4"/>
    <w:rsid w:val="00430748"/>
    <w:rsid w:val="00430AEE"/>
    <w:rsid w:val="00432883"/>
    <w:rsid w:val="00434911"/>
    <w:rsid w:val="00436750"/>
    <w:rsid w:val="004412B6"/>
    <w:rsid w:val="00441327"/>
    <w:rsid w:val="004508F3"/>
    <w:rsid w:val="0045297B"/>
    <w:rsid w:val="004560D7"/>
    <w:rsid w:val="004653BD"/>
    <w:rsid w:val="004704C7"/>
    <w:rsid w:val="004728D6"/>
    <w:rsid w:val="00472DFB"/>
    <w:rsid w:val="004737CD"/>
    <w:rsid w:val="0047387C"/>
    <w:rsid w:val="00476727"/>
    <w:rsid w:val="0048340A"/>
    <w:rsid w:val="00485C4A"/>
    <w:rsid w:val="00492451"/>
    <w:rsid w:val="00493EED"/>
    <w:rsid w:val="00494563"/>
    <w:rsid w:val="0049589C"/>
    <w:rsid w:val="004A4DF9"/>
    <w:rsid w:val="004A639A"/>
    <w:rsid w:val="004A7D01"/>
    <w:rsid w:val="004B4F83"/>
    <w:rsid w:val="004B5497"/>
    <w:rsid w:val="004B5E98"/>
    <w:rsid w:val="004C2573"/>
    <w:rsid w:val="004C72EC"/>
    <w:rsid w:val="004D1D59"/>
    <w:rsid w:val="004D2A37"/>
    <w:rsid w:val="004D65B1"/>
    <w:rsid w:val="004D6DBA"/>
    <w:rsid w:val="004F329A"/>
    <w:rsid w:val="00504F34"/>
    <w:rsid w:val="00506DE4"/>
    <w:rsid w:val="00517E6B"/>
    <w:rsid w:val="0052017D"/>
    <w:rsid w:val="00524386"/>
    <w:rsid w:val="00526BE4"/>
    <w:rsid w:val="005307BC"/>
    <w:rsid w:val="0053215A"/>
    <w:rsid w:val="00540EF1"/>
    <w:rsid w:val="005457E7"/>
    <w:rsid w:val="0054698A"/>
    <w:rsid w:val="00550A83"/>
    <w:rsid w:val="00551D47"/>
    <w:rsid w:val="0056144D"/>
    <w:rsid w:val="005650C1"/>
    <w:rsid w:val="005720B8"/>
    <w:rsid w:val="00573227"/>
    <w:rsid w:val="005742AD"/>
    <w:rsid w:val="00575496"/>
    <w:rsid w:val="0057652B"/>
    <w:rsid w:val="00580DC7"/>
    <w:rsid w:val="00592FA9"/>
    <w:rsid w:val="005933CE"/>
    <w:rsid w:val="00596937"/>
    <w:rsid w:val="005A02A2"/>
    <w:rsid w:val="005A4AF2"/>
    <w:rsid w:val="005A788A"/>
    <w:rsid w:val="005C0426"/>
    <w:rsid w:val="005C312B"/>
    <w:rsid w:val="005C5565"/>
    <w:rsid w:val="005C65CE"/>
    <w:rsid w:val="005D3502"/>
    <w:rsid w:val="005D6731"/>
    <w:rsid w:val="005E452A"/>
    <w:rsid w:val="005F0399"/>
    <w:rsid w:val="00601636"/>
    <w:rsid w:val="006016F5"/>
    <w:rsid w:val="00614E70"/>
    <w:rsid w:val="00627EE9"/>
    <w:rsid w:val="00631B5B"/>
    <w:rsid w:val="006373EB"/>
    <w:rsid w:val="00637C50"/>
    <w:rsid w:val="0064308B"/>
    <w:rsid w:val="00645017"/>
    <w:rsid w:val="00645892"/>
    <w:rsid w:val="00655BD7"/>
    <w:rsid w:val="00656837"/>
    <w:rsid w:val="00657792"/>
    <w:rsid w:val="00660E30"/>
    <w:rsid w:val="00662B84"/>
    <w:rsid w:val="006653FE"/>
    <w:rsid w:val="006658CB"/>
    <w:rsid w:val="0066750B"/>
    <w:rsid w:val="00670E0F"/>
    <w:rsid w:val="00672BBD"/>
    <w:rsid w:val="00673756"/>
    <w:rsid w:val="00673AC4"/>
    <w:rsid w:val="00675CB3"/>
    <w:rsid w:val="00675CE7"/>
    <w:rsid w:val="006762D4"/>
    <w:rsid w:val="006805D3"/>
    <w:rsid w:val="0068103C"/>
    <w:rsid w:val="00683E1B"/>
    <w:rsid w:val="006931BB"/>
    <w:rsid w:val="0069363E"/>
    <w:rsid w:val="006A2066"/>
    <w:rsid w:val="006A251F"/>
    <w:rsid w:val="006A6CD6"/>
    <w:rsid w:val="006B275B"/>
    <w:rsid w:val="006B6510"/>
    <w:rsid w:val="006B70BD"/>
    <w:rsid w:val="006B7132"/>
    <w:rsid w:val="006C426A"/>
    <w:rsid w:val="006C48D0"/>
    <w:rsid w:val="006D11FC"/>
    <w:rsid w:val="006D4629"/>
    <w:rsid w:val="006D5F02"/>
    <w:rsid w:val="006E0769"/>
    <w:rsid w:val="006E131A"/>
    <w:rsid w:val="006E19C0"/>
    <w:rsid w:val="006F0F97"/>
    <w:rsid w:val="006F2B19"/>
    <w:rsid w:val="006F3B38"/>
    <w:rsid w:val="006F7B7E"/>
    <w:rsid w:val="00700352"/>
    <w:rsid w:val="00700D95"/>
    <w:rsid w:val="00702650"/>
    <w:rsid w:val="00704BF6"/>
    <w:rsid w:val="00710623"/>
    <w:rsid w:val="007144C9"/>
    <w:rsid w:val="00715B24"/>
    <w:rsid w:val="007208DD"/>
    <w:rsid w:val="00723DD5"/>
    <w:rsid w:val="0073414C"/>
    <w:rsid w:val="007401E5"/>
    <w:rsid w:val="00741966"/>
    <w:rsid w:val="007459B6"/>
    <w:rsid w:val="007468A5"/>
    <w:rsid w:val="00750034"/>
    <w:rsid w:val="0075103F"/>
    <w:rsid w:val="0075292D"/>
    <w:rsid w:val="00754A5F"/>
    <w:rsid w:val="00756765"/>
    <w:rsid w:val="00757D20"/>
    <w:rsid w:val="007600D1"/>
    <w:rsid w:val="007711FC"/>
    <w:rsid w:val="007745C3"/>
    <w:rsid w:val="00780848"/>
    <w:rsid w:val="00785DB8"/>
    <w:rsid w:val="00787199"/>
    <w:rsid w:val="00787E2D"/>
    <w:rsid w:val="007976DC"/>
    <w:rsid w:val="007B00C8"/>
    <w:rsid w:val="007B03BD"/>
    <w:rsid w:val="007B1129"/>
    <w:rsid w:val="007C0F34"/>
    <w:rsid w:val="007C1A96"/>
    <w:rsid w:val="007C4225"/>
    <w:rsid w:val="007C7F28"/>
    <w:rsid w:val="007D067F"/>
    <w:rsid w:val="007D08F3"/>
    <w:rsid w:val="007D7821"/>
    <w:rsid w:val="007E079C"/>
    <w:rsid w:val="007E5455"/>
    <w:rsid w:val="007F0274"/>
    <w:rsid w:val="007F0B24"/>
    <w:rsid w:val="007F2D67"/>
    <w:rsid w:val="008000EE"/>
    <w:rsid w:val="008010BA"/>
    <w:rsid w:val="0080744B"/>
    <w:rsid w:val="008108E8"/>
    <w:rsid w:val="0082045A"/>
    <w:rsid w:val="00820B2B"/>
    <w:rsid w:val="00821959"/>
    <w:rsid w:val="008240B2"/>
    <w:rsid w:val="008275E4"/>
    <w:rsid w:val="00830367"/>
    <w:rsid w:val="00831316"/>
    <w:rsid w:val="00836472"/>
    <w:rsid w:val="00842238"/>
    <w:rsid w:val="00850B33"/>
    <w:rsid w:val="008513C4"/>
    <w:rsid w:val="00867235"/>
    <w:rsid w:val="008757CE"/>
    <w:rsid w:val="00886299"/>
    <w:rsid w:val="00891AF5"/>
    <w:rsid w:val="00896040"/>
    <w:rsid w:val="00897926"/>
    <w:rsid w:val="008A19A2"/>
    <w:rsid w:val="008A4B2F"/>
    <w:rsid w:val="008B0D57"/>
    <w:rsid w:val="008B4714"/>
    <w:rsid w:val="008C13A6"/>
    <w:rsid w:val="008C1D80"/>
    <w:rsid w:val="008C6A38"/>
    <w:rsid w:val="008C7E55"/>
    <w:rsid w:val="008D00B5"/>
    <w:rsid w:val="008D1F24"/>
    <w:rsid w:val="008D3687"/>
    <w:rsid w:val="008D4E43"/>
    <w:rsid w:val="008D6EC4"/>
    <w:rsid w:val="008E1A74"/>
    <w:rsid w:val="008E2325"/>
    <w:rsid w:val="008E404D"/>
    <w:rsid w:val="008F281F"/>
    <w:rsid w:val="008F6A1E"/>
    <w:rsid w:val="00900BC8"/>
    <w:rsid w:val="00901CDB"/>
    <w:rsid w:val="00907B71"/>
    <w:rsid w:val="009106D8"/>
    <w:rsid w:val="00910DF5"/>
    <w:rsid w:val="0091786A"/>
    <w:rsid w:val="0092465A"/>
    <w:rsid w:val="009250AB"/>
    <w:rsid w:val="00925445"/>
    <w:rsid w:val="00925D8B"/>
    <w:rsid w:val="00926D65"/>
    <w:rsid w:val="009300C1"/>
    <w:rsid w:val="00943FA3"/>
    <w:rsid w:val="009457C5"/>
    <w:rsid w:val="0094628B"/>
    <w:rsid w:val="009505AB"/>
    <w:rsid w:val="0095261B"/>
    <w:rsid w:val="009566C9"/>
    <w:rsid w:val="0095686D"/>
    <w:rsid w:val="0095703E"/>
    <w:rsid w:val="00962F6C"/>
    <w:rsid w:val="00963D78"/>
    <w:rsid w:val="009651A2"/>
    <w:rsid w:val="009655AA"/>
    <w:rsid w:val="00965852"/>
    <w:rsid w:val="00966440"/>
    <w:rsid w:val="00971815"/>
    <w:rsid w:val="009746E6"/>
    <w:rsid w:val="0097669A"/>
    <w:rsid w:val="00980071"/>
    <w:rsid w:val="009802DF"/>
    <w:rsid w:val="00991388"/>
    <w:rsid w:val="00995B4B"/>
    <w:rsid w:val="00996386"/>
    <w:rsid w:val="00997010"/>
    <w:rsid w:val="009A31D1"/>
    <w:rsid w:val="009A58F6"/>
    <w:rsid w:val="009B5941"/>
    <w:rsid w:val="009B620C"/>
    <w:rsid w:val="009B708B"/>
    <w:rsid w:val="009C1781"/>
    <w:rsid w:val="009D3004"/>
    <w:rsid w:val="009D377A"/>
    <w:rsid w:val="009D4EC0"/>
    <w:rsid w:val="009E017C"/>
    <w:rsid w:val="009E4570"/>
    <w:rsid w:val="009E62FB"/>
    <w:rsid w:val="009E7216"/>
    <w:rsid w:val="009F000B"/>
    <w:rsid w:val="009F07DC"/>
    <w:rsid w:val="009F14AE"/>
    <w:rsid w:val="009F2BB4"/>
    <w:rsid w:val="009F4E00"/>
    <w:rsid w:val="009F5D3B"/>
    <w:rsid w:val="009F7935"/>
    <w:rsid w:val="00A04E10"/>
    <w:rsid w:val="00A06570"/>
    <w:rsid w:val="00A06F59"/>
    <w:rsid w:val="00A11D0B"/>
    <w:rsid w:val="00A15E5C"/>
    <w:rsid w:val="00A219FF"/>
    <w:rsid w:val="00A24DE0"/>
    <w:rsid w:val="00A2581A"/>
    <w:rsid w:val="00A26A7A"/>
    <w:rsid w:val="00A26ACF"/>
    <w:rsid w:val="00A27B49"/>
    <w:rsid w:val="00A315BA"/>
    <w:rsid w:val="00A317EC"/>
    <w:rsid w:val="00A35F17"/>
    <w:rsid w:val="00A418F1"/>
    <w:rsid w:val="00A44494"/>
    <w:rsid w:val="00A4676D"/>
    <w:rsid w:val="00A473CA"/>
    <w:rsid w:val="00A50122"/>
    <w:rsid w:val="00A50755"/>
    <w:rsid w:val="00A560A4"/>
    <w:rsid w:val="00A77F19"/>
    <w:rsid w:val="00A921D7"/>
    <w:rsid w:val="00AB3050"/>
    <w:rsid w:val="00AB46EA"/>
    <w:rsid w:val="00AB498B"/>
    <w:rsid w:val="00AB65A0"/>
    <w:rsid w:val="00AC0DA8"/>
    <w:rsid w:val="00AC2259"/>
    <w:rsid w:val="00AC2434"/>
    <w:rsid w:val="00AD03A4"/>
    <w:rsid w:val="00AD4A6F"/>
    <w:rsid w:val="00AD50BF"/>
    <w:rsid w:val="00AD54BF"/>
    <w:rsid w:val="00AD64AA"/>
    <w:rsid w:val="00AD7FD6"/>
    <w:rsid w:val="00AE0459"/>
    <w:rsid w:val="00AE60C5"/>
    <w:rsid w:val="00AF5E60"/>
    <w:rsid w:val="00AF65CE"/>
    <w:rsid w:val="00AF6AF6"/>
    <w:rsid w:val="00B02554"/>
    <w:rsid w:val="00B02563"/>
    <w:rsid w:val="00B07514"/>
    <w:rsid w:val="00B105A2"/>
    <w:rsid w:val="00B15A67"/>
    <w:rsid w:val="00B20629"/>
    <w:rsid w:val="00B26501"/>
    <w:rsid w:val="00B33140"/>
    <w:rsid w:val="00B33EC1"/>
    <w:rsid w:val="00B34B91"/>
    <w:rsid w:val="00B37BC9"/>
    <w:rsid w:val="00B4585F"/>
    <w:rsid w:val="00B50D73"/>
    <w:rsid w:val="00B54550"/>
    <w:rsid w:val="00B54F0A"/>
    <w:rsid w:val="00B62E22"/>
    <w:rsid w:val="00B67973"/>
    <w:rsid w:val="00B72003"/>
    <w:rsid w:val="00B814AF"/>
    <w:rsid w:val="00B8275C"/>
    <w:rsid w:val="00B82D29"/>
    <w:rsid w:val="00B84231"/>
    <w:rsid w:val="00B86DBA"/>
    <w:rsid w:val="00B90708"/>
    <w:rsid w:val="00B90997"/>
    <w:rsid w:val="00B9407A"/>
    <w:rsid w:val="00B951F4"/>
    <w:rsid w:val="00BA1C3D"/>
    <w:rsid w:val="00BA34F4"/>
    <w:rsid w:val="00BA523F"/>
    <w:rsid w:val="00BA78DA"/>
    <w:rsid w:val="00BB4B58"/>
    <w:rsid w:val="00BC0E7B"/>
    <w:rsid w:val="00BC2BE4"/>
    <w:rsid w:val="00BC3C20"/>
    <w:rsid w:val="00BC6A99"/>
    <w:rsid w:val="00BD0083"/>
    <w:rsid w:val="00BD29D0"/>
    <w:rsid w:val="00BD3337"/>
    <w:rsid w:val="00BD6713"/>
    <w:rsid w:val="00BE438E"/>
    <w:rsid w:val="00BE6885"/>
    <w:rsid w:val="00BF00ED"/>
    <w:rsid w:val="00BF794C"/>
    <w:rsid w:val="00C0009E"/>
    <w:rsid w:val="00C02AC2"/>
    <w:rsid w:val="00C07B40"/>
    <w:rsid w:val="00C07ED4"/>
    <w:rsid w:val="00C102D2"/>
    <w:rsid w:val="00C11909"/>
    <w:rsid w:val="00C1754A"/>
    <w:rsid w:val="00C32A04"/>
    <w:rsid w:val="00C346E1"/>
    <w:rsid w:val="00C43DC5"/>
    <w:rsid w:val="00C605AC"/>
    <w:rsid w:val="00C608B7"/>
    <w:rsid w:val="00C60940"/>
    <w:rsid w:val="00C64E11"/>
    <w:rsid w:val="00C651CA"/>
    <w:rsid w:val="00C65365"/>
    <w:rsid w:val="00C73BF4"/>
    <w:rsid w:val="00C75EC4"/>
    <w:rsid w:val="00C80D53"/>
    <w:rsid w:val="00C83269"/>
    <w:rsid w:val="00C85842"/>
    <w:rsid w:val="00CA17E4"/>
    <w:rsid w:val="00CB497D"/>
    <w:rsid w:val="00CC03E0"/>
    <w:rsid w:val="00CC1AEF"/>
    <w:rsid w:val="00CC2662"/>
    <w:rsid w:val="00CC4563"/>
    <w:rsid w:val="00CD0E5A"/>
    <w:rsid w:val="00CD2404"/>
    <w:rsid w:val="00CD67CC"/>
    <w:rsid w:val="00CD7E11"/>
    <w:rsid w:val="00CE0179"/>
    <w:rsid w:val="00CE06EE"/>
    <w:rsid w:val="00CE5162"/>
    <w:rsid w:val="00CE5FC1"/>
    <w:rsid w:val="00CF3415"/>
    <w:rsid w:val="00D0236A"/>
    <w:rsid w:val="00D023C6"/>
    <w:rsid w:val="00D02A7D"/>
    <w:rsid w:val="00D0674B"/>
    <w:rsid w:val="00D1037F"/>
    <w:rsid w:val="00D1657F"/>
    <w:rsid w:val="00D179CD"/>
    <w:rsid w:val="00D27EFC"/>
    <w:rsid w:val="00D30DBA"/>
    <w:rsid w:val="00D314C3"/>
    <w:rsid w:val="00D4024B"/>
    <w:rsid w:val="00D402DA"/>
    <w:rsid w:val="00D50D03"/>
    <w:rsid w:val="00D51C5C"/>
    <w:rsid w:val="00D52485"/>
    <w:rsid w:val="00D5319B"/>
    <w:rsid w:val="00D54F83"/>
    <w:rsid w:val="00D60F24"/>
    <w:rsid w:val="00D6295F"/>
    <w:rsid w:val="00D65B30"/>
    <w:rsid w:val="00D66B28"/>
    <w:rsid w:val="00D73BD1"/>
    <w:rsid w:val="00D80268"/>
    <w:rsid w:val="00D814A3"/>
    <w:rsid w:val="00D81FF1"/>
    <w:rsid w:val="00D8200D"/>
    <w:rsid w:val="00D8449B"/>
    <w:rsid w:val="00D85891"/>
    <w:rsid w:val="00D91DD8"/>
    <w:rsid w:val="00D960EA"/>
    <w:rsid w:val="00DA238B"/>
    <w:rsid w:val="00DB3808"/>
    <w:rsid w:val="00DB5350"/>
    <w:rsid w:val="00DC2A2C"/>
    <w:rsid w:val="00DC69D4"/>
    <w:rsid w:val="00DC7BA2"/>
    <w:rsid w:val="00DE13ED"/>
    <w:rsid w:val="00DE1B1F"/>
    <w:rsid w:val="00DE5A66"/>
    <w:rsid w:val="00DE6926"/>
    <w:rsid w:val="00DF036F"/>
    <w:rsid w:val="00DF181D"/>
    <w:rsid w:val="00DF7E00"/>
    <w:rsid w:val="00E03125"/>
    <w:rsid w:val="00E041FE"/>
    <w:rsid w:val="00E0545B"/>
    <w:rsid w:val="00E10971"/>
    <w:rsid w:val="00E13478"/>
    <w:rsid w:val="00E1582A"/>
    <w:rsid w:val="00E16464"/>
    <w:rsid w:val="00E168A3"/>
    <w:rsid w:val="00E242CD"/>
    <w:rsid w:val="00E252AE"/>
    <w:rsid w:val="00E329AF"/>
    <w:rsid w:val="00E35267"/>
    <w:rsid w:val="00E3546F"/>
    <w:rsid w:val="00E36260"/>
    <w:rsid w:val="00E372CE"/>
    <w:rsid w:val="00E432B5"/>
    <w:rsid w:val="00E530EA"/>
    <w:rsid w:val="00E5547C"/>
    <w:rsid w:val="00E559AD"/>
    <w:rsid w:val="00E640B7"/>
    <w:rsid w:val="00E76F8F"/>
    <w:rsid w:val="00E8091C"/>
    <w:rsid w:val="00E828A6"/>
    <w:rsid w:val="00E84316"/>
    <w:rsid w:val="00E86AB1"/>
    <w:rsid w:val="00E874FF"/>
    <w:rsid w:val="00E90839"/>
    <w:rsid w:val="00E91F48"/>
    <w:rsid w:val="00E94210"/>
    <w:rsid w:val="00EA16C5"/>
    <w:rsid w:val="00EA2FC7"/>
    <w:rsid w:val="00EB3647"/>
    <w:rsid w:val="00EB38E4"/>
    <w:rsid w:val="00EB4DDD"/>
    <w:rsid w:val="00EB6938"/>
    <w:rsid w:val="00EC0696"/>
    <w:rsid w:val="00EC286B"/>
    <w:rsid w:val="00EC5493"/>
    <w:rsid w:val="00ED0526"/>
    <w:rsid w:val="00ED12D5"/>
    <w:rsid w:val="00ED4246"/>
    <w:rsid w:val="00ED62D9"/>
    <w:rsid w:val="00ED73DE"/>
    <w:rsid w:val="00ED7A14"/>
    <w:rsid w:val="00EE08F8"/>
    <w:rsid w:val="00EF1653"/>
    <w:rsid w:val="00EF6EBD"/>
    <w:rsid w:val="00F0426B"/>
    <w:rsid w:val="00F16AF7"/>
    <w:rsid w:val="00F2046F"/>
    <w:rsid w:val="00F22625"/>
    <w:rsid w:val="00F36CFA"/>
    <w:rsid w:val="00F4179B"/>
    <w:rsid w:val="00F505CD"/>
    <w:rsid w:val="00F5705C"/>
    <w:rsid w:val="00F57916"/>
    <w:rsid w:val="00F57B55"/>
    <w:rsid w:val="00F7229C"/>
    <w:rsid w:val="00F730B2"/>
    <w:rsid w:val="00F86441"/>
    <w:rsid w:val="00F866DD"/>
    <w:rsid w:val="00FA005D"/>
    <w:rsid w:val="00FA655F"/>
    <w:rsid w:val="00FB1EF5"/>
    <w:rsid w:val="00FB7557"/>
    <w:rsid w:val="00FB7C32"/>
    <w:rsid w:val="00FC1D64"/>
    <w:rsid w:val="00FC27E0"/>
    <w:rsid w:val="00FD1519"/>
    <w:rsid w:val="00FD63E2"/>
    <w:rsid w:val="00FE0F5F"/>
    <w:rsid w:val="00FE6235"/>
    <w:rsid w:val="00FF1D6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4CB7D"/>
  <w15:docId w15:val="{96122B77-67C9-4EFA-B0AC-5DBD8175F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E70"/>
  </w:style>
  <w:style w:type="paragraph" w:styleId="Heading1">
    <w:name w:val="heading 1"/>
    <w:basedOn w:val="Normal"/>
    <w:next w:val="Normal"/>
    <w:link w:val="Heading1Char"/>
    <w:qFormat/>
    <w:rsid w:val="00223803"/>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2">
    <w:name w:val="heading 2"/>
    <w:basedOn w:val="Normal"/>
    <w:next w:val="Normal"/>
    <w:link w:val="Heading2Char"/>
    <w:uiPriority w:val="9"/>
    <w:semiHidden/>
    <w:unhideWhenUsed/>
    <w:qFormat/>
    <w:rsid w:val="008E40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0B4F29"/>
    <w:pPr>
      <w:spacing w:after="160" w:line="256" w:lineRule="auto"/>
      <w:ind w:left="720"/>
      <w:contextualSpacing/>
    </w:pPr>
  </w:style>
  <w:style w:type="character" w:styleId="Strong">
    <w:name w:val="Strong"/>
    <w:basedOn w:val="DefaultParagraphFont"/>
    <w:uiPriority w:val="22"/>
    <w:qFormat/>
    <w:rsid w:val="000B4F29"/>
    <w:rPr>
      <w:b/>
      <w:bCs/>
    </w:rPr>
  </w:style>
  <w:style w:type="table" w:styleId="TableGrid">
    <w:name w:val="Table Grid"/>
    <w:basedOn w:val="TableNormal"/>
    <w:uiPriority w:val="59"/>
    <w:rsid w:val="000B4F29"/>
    <w:pPr>
      <w:spacing w:after="0" w:line="200" w:lineRule="atLeast"/>
      <w:ind w:left="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D0083"/>
    <w:rPr>
      <w:color w:val="0000FF" w:themeColor="hyperlink"/>
      <w:u w:val="single"/>
    </w:rPr>
  </w:style>
  <w:style w:type="paragraph" w:styleId="NormalWeb">
    <w:name w:val="Normal (Web)"/>
    <w:basedOn w:val="Normal"/>
    <w:uiPriority w:val="99"/>
    <w:unhideWhenUsed/>
    <w:rsid w:val="00D50D03"/>
    <w:pPr>
      <w:spacing w:after="0" w:line="336" w:lineRule="auto"/>
    </w:pPr>
    <w:rPr>
      <w:rFonts w:ascii="Verdana" w:eastAsia="Times New Roman" w:hAnsi="Verdana" w:cs="Times New Roman"/>
      <w:color w:val="000000"/>
      <w:sz w:val="18"/>
      <w:szCs w:val="18"/>
      <w:lang w:eastAsia="lt-LT"/>
    </w:rPr>
  </w:style>
  <w:style w:type="paragraph" w:styleId="Header">
    <w:name w:val="header"/>
    <w:basedOn w:val="Normal"/>
    <w:link w:val="HeaderChar"/>
    <w:uiPriority w:val="99"/>
    <w:unhideWhenUsed/>
    <w:rsid w:val="009566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66C9"/>
  </w:style>
  <w:style w:type="paragraph" w:styleId="Footer">
    <w:name w:val="footer"/>
    <w:basedOn w:val="Normal"/>
    <w:link w:val="FooterChar"/>
    <w:uiPriority w:val="99"/>
    <w:unhideWhenUsed/>
    <w:rsid w:val="009566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66C9"/>
  </w:style>
  <w:style w:type="character" w:styleId="CommentReference">
    <w:name w:val="annotation reference"/>
    <w:basedOn w:val="DefaultParagraphFont"/>
    <w:uiPriority w:val="99"/>
    <w:semiHidden/>
    <w:unhideWhenUsed/>
    <w:rsid w:val="00E76F8F"/>
    <w:rPr>
      <w:sz w:val="16"/>
      <w:szCs w:val="16"/>
    </w:rPr>
  </w:style>
  <w:style w:type="character" w:customStyle="1" w:styleId="Heading1Char">
    <w:name w:val="Heading 1 Char"/>
    <w:basedOn w:val="DefaultParagraphFont"/>
    <w:link w:val="Heading1"/>
    <w:rsid w:val="00223803"/>
    <w:rPr>
      <w:rFonts w:ascii="Times New Roman" w:eastAsia="Arial Unicode MS" w:hAnsi="Times New Roman" w:cs="Times New Roman"/>
      <w:caps/>
      <w:sz w:val="24"/>
      <w:szCs w:val="20"/>
      <w:lang w:val="en-US"/>
    </w:rPr>
  </w:style>
  <w:style w:type="paragraph" w:customStyle="1" w:styleId="Betarp">
    <w:name w:val="Be tarpų"/>
    <w:uiPriority w:val="1"/>
    <w:qFormat/>
    <w:rsid w:val="0022380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23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03"/>
    <w:rPr>
      <w:rFonts w:ascii="Tahoma" w:hAnsi="Tahoma" w:cs="Tahoma"/>
      <w:sz w:val="16"/>
      <w:szCs w:val="16"/>
    </w:rPr>
  </w:style>
  <w:style w:type="paragraph" w:customStyle="1" w:styleId="Numeracija">
    <w:name w:val="_Numeracija"/>
    <w:basedOn w:val="Normal"/>
    <w:link w:val="NumeracijaChar"/>
    <w:qFormat/>
    <w:rsid w:val="0056144D"/>
    <w:pPr>
      <w:numPr>
        <w:numId w:val="15"/>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56144D"/>
    <w:rPr>
      <w:rFonts w:ascii="Times New Roman" w:eastAsia="Times New Roman" w:hAnsi="Times New Roman" w:cs="Times New Roman"/>
      <w:color w:val="000000"/>
      <w:lang w:eastAsia="lt-LT"/>
    </w:rPr>
  </w:style>
  <w:style w:type="paragraph" w:styleId="NoSpacing">
    <w:name w:val="No Spacing"/>
    <w:uiPriority w:val="1"/>
    <w:qFormat/>
    <w:rsid w:val="00A26ACF"/>
    <w:pPr>
      <w:spacing w:after="0" w:line="240" w:lineRule="auto"/>
    </w:pPr>
  </w:style>
  <w:style w:type="paragraph" w:styleId="CommentText">
    <w:name w:val="annotation text"/>
    <w:basedOn w:val="Normal"/>
    <w:link w:val="CommentTextChar"/>
    <w:uiPriority w:val="99"/>
    <w:semiHidden/>
    <w:unhideWhenUsed/>
    <w:rsid w:val="00A26ACF"/>
    <w:pPr>
      <w:spacing w:line="240" w:lineRule="auto"/>
    </w:pPr>
    <w:rPr>
      <w:sz w:val="20"/>
      <w:szCs w:val="20"/>
    </w:rPr>
  </w:style>
  <w:style w:type="character" w:customStyle="1" w:styleId="CommentTextChar">
    <w:name w:val="Comment Text Char"/>
    <w:basedOn w:val="DefaultParagraphFont"/>
    <w:link w:val="CommentText"/>
    <w:uiPriority w:val="99"/>
    <w:semiHidden/>
    <w:rsid w:val="00A26ACF"/>
    <w:rPr>
      <w:sz w:val="20"/>
      <w:szCs w:val="20"/>
    </w:rPr>
  </w:style>
  <w:style w:type="paragraph" w:styleId="CommentSubject">
    <w:name w:val="annotation subject"/>
    <w:basedOn w:val="CommentText"/>
    <w:next w:val="CommentText"/>
    <w:link w:val="CommentSubjectChar"/>
    <w:uiPriority w:val="99"/>
    <w:semiHidden/>
    <w:unhideWhenUsed/>
    <w:rsid w:val="00A26ACF"/>
    <w:rPr>
      <w:b/>
      <w:bCs/>
    </w:rPr>
  </w:style>
  <w:style w:type="character" w:customStyle="1" w:styleId="CommentSubjectChar">
    <w:name w:val="Comment Subject Char"/>
    <w:basedOn w:val="CommentTextChar"/>
    <w:link w:val="CommentSubject"/>
    <w:uiPriority w:val="99"/>
    <w:semiHidden/>
    <w:rsid w:val="00A26ACF"/>
    <w:rPr>
      <w:b/>
      <w:bCs/>
      <w:sz w:val="20"/>
      <w:szCs w:val="20"/>
    </w:rPr>
  </w:style>
  <w:style w:type="character" w:customStyle="1" w:styleId="Heading2Char">
    <w:name w:val="Heading 2 Char"/>
    <w:basedOn w:val="DefaultParagraphFont"/>
    <w:link w:val="Heading2"/>
    <w:uiPriority w:val="9"/>
    <w:semiHidden/>
    <w:rsid w:val="008E404D"/>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rsid w:val="00C102D2"/>
    <w:pPr>
      <w:spacing w:after="0" w:line="240" w:lineRule="auto"/>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9250AB"/>
  </w:style>
  <w:style w:type="character" w:customStyle="1" w:styleId="normaltextrun">
    <w:name w:val="normaltextrun"/>
    <w:basedOn w:val="DefaultParagraphFont"/>
    <w:rsid w:val="00670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833359">
      <w:bodyDiv w:val="1"/>
      <w:marLeft w:val="0"/>
      <w:marRight w:val="0"/>
      <w:marTop w:val="0"/>
      <w:marBottom w:val="0"/>
      <w:divBdr>
        <w:top w:val="none" w:sz="0" w:space="0" w:color="auto"/>
        <w:left w:val="none" w:sz="0" w:space="0" w:color="auto"/>
        <w:bottom w:val="none" w:sz="0" w:space="0" w:color="auto"/>
        <w:right w:val="none" w:sz="0" w:space="0" w:color="auto"/>
      </w:divBdr>
    </w:div>
    <w:div w:id="617419679">
      <w:bodyDiv w:val="1"/>
      <w:marLeft w:val="0"/>
      <w:marRight w:val="0"/>
      <w:marTop w:val="0"/>
      <w:marBottom w:val="0"/>
      <w:divBdr>
        <w:top w:val="none" w:sz="0" w:space="0" w:color="auto"/>
        <w:left w:val="none" w:sz="0" w:space="0" w:color="auto"/>
        <w:bottom w:val="none" w:sz="0" w:space="0" w:color="auto"/>
        <w:right w:val="none" w:sz="0" w:space="0" w:color="auto"/>
      </w:divBdr>
      <w:divsChild>
        <w:div w:id="1218787316">
          <w:marLeft w:val="0"/>
          <w:marRight w:val="0"/>
          <w:marTop w:val="0"/>
          <w:marBottom w:val="0"/>
          <w:divBdr>
            <w:top w:val="none" w:sz="0" w:space="0" w:color="auto"/>
            <w:left w:val="none" w:sz="0" w:space="0" w:color="auto"/>
            <w:bottom w:val="none" w:sz="0" w:space="0" w:color="auto"/>
            <w:right w:val="none" w:sz="0" w:space="0" w:color="auto"/>
          </w:divBdr>
          <w:divsChild>
            <w:div w:id="319040737">
              <w:marLeft w:val="0"/>
              <w:marRight w:val="0"/>
              <w:marTop w:val="0"/>
              <w:marBottom w:val="0"/>
              <w:divBdr>
                <w:top w:val="none" w:sz="0" w:space="0" w:color="auto"/>
                <w:left w:val="none" w:sz="0" w:space="0" w:color="auto"/>
                <w:bottom w:val="none" w:sz="0" w:space="0" w:color="auto"/>
                <w:right w:val="none" w:sz="0" w:space="0" w:color="auto"/>
              </w:divBdr>
              <w:divsChild>
                <w:div w:id="1603803291">
                  <w:marLeft w:val="0"/>
                  <w:marRight w:val="0"/>
                  <w:marTop w:val="0"/>
                  <w:marBottom w:val="0"/>
                  <w:divBdr>
                    <w:top w:val="none" w:sz="0" w:space="0" w:color="auto"/>
                    <w:left w:val="none" w:sz="0" w:space="0" w:color="auto"/>
                    <w:bottom w:val="none" w:sz="0" w:space="0" w:color="auto"/>
                    <w:right w:val="none" w:sz="0" w:space="0" w:color="auto"/>
                  </w:divBdr>
                  <w:divsChild>
                    <w:div w:id="1894343546">
                      <w:marLeft w:val="0"/>
                      <w:marRight w:val="0"/>
                      <w:marTop w:val="0"/>
                      <w:marBottom w:val="0"/>
                      <w:divBdr>
                        <w:top w:val="none" w:sz="0" w:space="0" w:color="auto"/>
                        <w:left w:val="none" w:sz="0" w:space="0" w:color="auto"/>
                        <w:bottom w:val="none" w:sz="0" w:space="0" w:color="auto"/>
                        <w:right w:val="none" w:sz="0" w:space="0" w:color="auto"/>
                      </w:divBdr>
                      <w:divsChild>
                        <w:div w:id="1907178359">
                          <w:marLeft w:val="0"/>
                          <w:marRight w:val="0"/>
                          <w:marTop w:val="0"/>
                          <w:marBottom w:val="0"/>
                          <w:divBdr>
                            <w:top w:val="none" w:sz="0" w:space="0" w:color="auto"/>
                            <w:left w:val="none" w:sz="0" w:space="0" w:color="auto"/>
                            <w:bottom w:val="none" w:sz="0" w:space="0" w:color="auto"/>
                            <w:right w:val="none" w:sz="0" w:space="0" w:color="auto"/>
                          </w:divBdr>
                          <w:divsChild>
                            <w:div w:id="1734809811">
                              <w:marLeft w:val="0"/>
                              <w:marRight w:val="0"/>
                              <w:marTop w:val="0"/>
                              <w:marBottom w:val="0"/>
                              <w:divBdr>
                                <w:top w:val="none" w:sz="0" w:space="0" w:color="auto"/>
                                <w:left w:val="none" w:sz="0" w:space="0" w:color="auto"/>
                                <w:bottom w:val="none" w:sz="0" w:space="0" w:color="auto"/>
                                <w:right w:val="none" w:sz="0" w:space="0" w:color="auto"/>
                              </w:divBdr>
                              <w:divsChild>
                                <w:div w:id="1143233348">
                                  <w:marLeft w:val="0"/>
                                  <w:marRight w:val="0"/>
                                  <w:marTop w:val="0"/>
                                  <w:marBottom w:val="0"/>
                                  <w:divBdr>
                                    <w:top w:val="none" w:sz="0" w:space="0" w:color="auto"/>
                                    <w:left w:val="none" w:sz="0" w:space="0" w:color="auto"/>
                                    <w:bottom w:val="none" w:sz="0" w:space="0" w:color="auto"/>
                                    <w:right w:val="none" w:sz="0" w:space="0" w:color="auto"/>
                                  </w:divBdr>
                                  <w:divsChild>
                                    <w:div w:id="2147161755">
                                      <w:marLeft w:val="0"/>
                                      <w:marRight w:val="0"/>
                                      <w:marTop w:val="0"/>
                                      <w:marBottom w:val="0"/>
                                      <w:divBdr>
                                        <w:top w:val="none" w:sz="0" w:space="0" w:color="auto"/>
                                        <w:left w:val="none" w:sz="0" w:space="0" w:color="auto"/>
                                        <w:bottom w:val="none" w:sz="0" w:space="0" w:color="auto"/>
                                        <w:right w:val="none" w:sz="0" w:space="0" w:color="auto"/>
                                      </w:divBdr>
                                      <w:divsChild>
                                        <w:div w:id="135417731">
                                          <w:marLeft w:val="0"/>
                                          <w:marRight w:val="0"/>
                                          <w:marTop w:val="0"/>
                                          <w:marBottom w:val="0"/>
                                          <w:divBdr>
                                            <w:top w:val="none" w:sz="0" w:space="0" w:color="auto"/>
                                            <w:left w:val="none" w:sz="0" w:space="0" w:color="auto"/>
                                            <w:bottom w:val="none" w:sz="0" w:space="0" w:color="auto"/>
                                            <w:right w:val="none" w:sz="0" w:space="0" w:color="auto"/>
                                          </w:divBdr>
                                          <w:divsChild>
                                            <w:div w:id="912545595">
                                              <w:marLeft w:val="0"/>
                                              <w:marRight w:val="0"/>
                                              <w:marTop w:val="0"/>
                                              <w:marBottom w:val="0"/>
                                              <w:divBdr>
                                                <w:top w:val="none" w:sz="0" w:space="0" w:color="auto"/>
                                                <w:left w:val="none" w:sz="0" w:space="0" w:color="auto"/>
                                                <w:bottom w:val="none" w:sz="0" w:space="0" w:color="auto"/>
                                                <w:right w:val="none" w:sz="0" w:space="0" w:color="auto"/>
                                              </w:divBdr>
                                              <w:divsChild>
                                                <w:div w:id="22446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567783">
      <w:bodyDiv w:val="1"/>
      <w:marLeft w:val="0"/>
      <w:marRight w:val="0"/>
      <w:marTop w:val="0"/>
      <w:marBottom w:val="0"/>
      <w:divBdr>
        <w:top w:val="none" w:sz="0" w:space="0" w:color="auto"/>
        <w:left w:val="none" w:sz="0" w:space="0" w:color="auto"/>
        <w:bottom w:val="none" w:sz="0" w:space="0" w:color="auto"/>
        <w:right w:val="none" w:sz="0" w:space="0" w:color="auto"/>
      </w:divBdr>
    </w:div>
    <w:div w:id="928735994">
      <w:bodyDiv w:val="1"/>
      <w:marLeft w:val="0"/>
      <w:marRight w:val="0"/>
      <w:marTop w:val="0"/>
      <w:marBottom w:val="0"/>
      <w:divBdr>
        <w:top w:val="none" w:sz="0" w:space="0" w:color="auto"/>
        <w:left w:val="none" w:sz="0" w:space="0" w:color="auto"/>
        <w:bottom w:val="none" w:sz="0" w:space="0" w:color="auto"/>
        <w:right w:val="none" w:sz="0" w:space="0" w:color="auto"/>
      </w:divBdr>
    </w:div>
    <w:div w:id="1123423723">
      <w:bodyDiv w:val="1"/>
      <w:marLeft w:val="0"/>
      <w:marRight w:val="0"/>
      <w:marTop w:val="0"/>
      <w:marBottom w:val="0"/>
      <w:divBdr>
        <w:top w:val="none" w:sz="0" w:space="0" w:color="auto"/>
        <w:left w:val="none" w:sz="0" w:space="0" w:color="auto"/>
        <w:bottom w:val="none" w:sz="0" w:space="0" w:color="auto"/>
        <w:right w:val="none" w:sz="0" w:space="0" w:color="auto"/>
      </w:divBdr>
    </w:div>
    <w:div w:id="1189489071">
      <w:bodyDiv w:val="1"/>
      <w:marLeft w:val="0"/>
      <w:marRight w:val="0"/>
      <w:marTop w:val="0"/>
      <w:marBottom w:val="0"/>
      <w:divBdr>
        <w:top w:val="none" w:sz="0" w:space="0" w:color="auto"/>
        <w:left w:val="none" w:sz="0" w:space="0" w:color="auto"/>
        <w:bottom w:val="none" w:sz="0" w:space="0" w:color="auto"/>
        <w:right w:val="none" w:sz="0" w:space="0" w:color="auto"/>
      </w:divBdr>
    </w:div>
    <w:div w:id="1338117732">
      <w:bodyDiv w:val="1"/>
      <w:marLeft w:val="0"/>
      <w:marRight w:val="0"/>
      <w:marTop w:val="0"/>
      <w:marBottom w:val="0"/>
      <w:divBdr>
        <w:top w:val="none" w:sz="0" w:space="0" w:color="auto"/>
        <w:left w:val="none" w:sz="0" w:space="0" w:color="auto"/>
        <w:bottom w:val="none" w:sz="0" w:space="0" w:color="auto"/>
        <w:right w:val="none" w:sz="0" w:space="0" w:color="auto"/>
      </w:divBdr>
    </w:div>
    <w:div w:id="1569070082">
      <w:bodyDiv w:val="1"/>
      <w:marLeft w:val="0"/>
      <w:marRight w:val="0"/>
      <w:marTop w:val="0"/>
      <w:marBottom w:val="0"/>
      <w:divBdr>
        <w:top w:val="none" w:sz="0" w:space="0" w:color="auto"/>
        <w:left w:val="none" w:sz="0" w:space="0" w:color="auto"/>
        <w:bottom w:val="none" w:sz="0" w:space="0" w:color="auto"/>
        <w:right w:val="none" w:sz="0" w:space="0" w:color="auto"/>
      </w:divBdr>
    </w:div>
    <w:div w:id="1646619088">
      <w:bodyDiv w:val="1"/>
      <w:marLeft w:val="0"/>
      <w:marRight w:val="0"/>
      <w:marTop w:val="0"/>
      <w:marBottom w:val="0"/>
      <w:divBdr>
        <w:top w:val="none" w:sz="0" w:space="0" w:color="auto"/>
        <w:left w:val="none" w:sz="0" w:space="0" w:color="auto"/>
        <w:bottom w:val="none" w:sz="0" w:space="0" w:color="auto"/>
        <w:right w:val="none" w:sz="0" w:space="0" w:color="auto"/>
      </w:divBdr>
    </w:div>
    <w:div w:id="1743597464">
      <w:bodyDiv w:val="1"/>
      <w:marLeft w:val="0"/>
      <w:marRight w:val="0"/>
      <w:marTop w:val="0"/>
      <w:marBottom w:val="0"/>
      <w:divBdr>
        <w:top w:val="none" w:sz="0" w:space="0" w:color="auto"/>
        <w:left w:val="none" w:sz="0" w:space="0" w:color="auto"/>
        <w:bottom w:val="none" w:sz="0" w:space="0" w:color="auto"/>
        <w:right w:val="none" w:sz="0" w:space="0" w:color="auto"/>
      </w:divBdr>
    </w:div>
    <w:div w:id="199899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22EB9FE19B6F842ADE984B808714481" ma:contentTypeVersion="14" ma:contentTypeDescription="Kurkite naują dokumentą." ma:contentTypeScope="" ma:versionID="a2a6954fb5fc6a251edd69056d95dd3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744fed7512d3f0f6f089b312d167b5b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99C0-841E-4116-8554-0F09E0C9E723}">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2.xml><?xml version="1.0" encoding="utf-8"?>
<ds:datastoreItem xmlns:ds="http://schemas.openxmlformats.org/officeDocument/2006/customXml" ds:itemID="{B85F331D-EC62-4A2E-A121-8816E04A3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35721C-A27A-43A5-AB52-29130C6A5C7B}">
  <ds:schemaRefs>
    <ds:schemaRef ds:uri="http://schemas.microsoft.com/sharepoint/v3/contenttype/forms"/>
  </ds:schemaRefs>
</ds:datastoreItem>
</file>

<file path=customXml/itemProps4.xml><?xml version="1.0" encoding="utf-8"?>
<ds:datastoreItem xmlns:ds="http://schemas.openxmlformats.org/officeDocument/2006/customXml" ds:itemID="{4941B912-C564-4905-B5A5-E0785FCA1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2908</Words>
  <Characters>16580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NKSC prie KAM</Company>
  <LinksUpToDate>false</LinksUpToDate>
  <CharactersWithSpaces>19450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Rūta Vitkauskienė</cp:lastModifiedBy>
  <cp:revision>55</cp:revision>
  <dcterms:created xsi:type="dcterms:W3CDTF">2024-10-24T11:25:00Z</dcterms:created>
  <dcterms:modified xsi:type="dcterms:W3CDTF">2025-02-10T11:54:00Z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